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43B" w:rsidRPr="00221EE9" w:rsidRDefault="008272FA" w:rsidP="0011041D">
      <w:pPr>
        <w:pStyle w:val="Ttulo"/>
        <w:spacing w:after="0" w:line="360" w:lineRule="auto"/>
        <w:jc w:val="right"/>
        <w:rPr>
          <w:rFonts w:ascii="Arial" w:hAnsi="Arial" w:cs="Arial"/>
          <w:noProof/>
          <w:color w:val="4A7B29" w:themeColor="accent2" w:themeShade="BF"/>
          <w:sz w:val="36"/>
          <w:szCs w:val="36"/>
        </w:rPr>
      </w:pPr>
      <w:r>
        <w:rPr>
          <w:rFonts w:ascii="Arial" w:hAnsi="Arial" w:cs="Arial"/>
          <w:noProof/>
          <w:color w:val="4A7B29" w:themeColor="accent2" w:themeShade="BF"/>
          <w:sz w:val="36"/>
          <w:szCs w:val="36"/>
        </w:rPr>
        <w:t>Relatório anual</w:t>
      </w:r>
      <w:r w:rsidR="005B24B9">
        <w:rPr>
          <w:rFonts w:ascii="Arial" w:hAnsi="Arial" w:cs="Arial"/>
          <w:noProof/>
          <w:color w:val="4A7B29" w:themeColor="accent2" w:themeShade="BF"/>
          <w:sz w:val="36"/>
          <w:szCs w:val="36"/>
        </w:rPr>
        <w:t xml:space="preserve"> </w:t>
      </w:r>
      <w:r w:rsidR="00353E29" w:rsidRPr="00221EE9">
        <w:rPr>
          <w:rFonts w:ascii="Arial" w:hAnsi="Arial" w:cs="Arial"/>
          <w:noProof/>
          <w:color w:val="4A7B29" w:themeColor="accent2" w:themeShade="BF"/>
          <w:sz w:val="36"/>
          <w:szCs w:val="36"/>
        </w:rPr>
        <w:t>2023</w:t>
      </w:r>
      <w:r w:rsidR="00F1696A" w:rsidRPr="00221EE9">
        <w:rPr>
          <w:rFonts w:ascii="Arial" w:hAnsi="Arial" w:cs="Arial"/>
          <w:noProof/>
          <w:color w:val="4A7B29" w:themeColor="accent2" w:themeShade="BF"/>
          <w:sz w:val="36"/>
          <w:szCs w:val="36"/>
        </w:rPr>
        <w:t>:</w:t>
      </w:r>
    </w:p>
    <w:p w:rsidR="00C0343B" w:rsidRPr="00221EE9" w:rsidRDefault="00C0343B" w:rsidP="0011041D">
      <w:pPr>
        <w:spacing w:after="0" w:line="360" w:lineRule="auto"/>
        <w:rPr>
          <w:rFonts w:ascii="Arial" w:hAnsi="Arial" w:cs="Arial"/>
        </w:rPr>
      </w:pPr>
    </w:p>
    <w:p w:rsidR="0032221B" w:rsidRPr="00827E30" w:rsidRDefault="00F1696A" w:rsidP="00A77ECF">
      <w:pPr>
        <w:pStyle w:val="PargrafodaLista"/>
        <w:spacing w:after="0" w:line="360" w:lineRule="auto"/>
        <w:ind w:left="0" w:right="-1"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AC7ED5">
        <w:rPr>
          <w:rFonts w:ascii="Arial" w:hAnsi="Arial" w:cs="Arial"/>
          <w:sz w:val="24"/>
          <w:szCs w:val="24"/>
        </w:rPr>
        <w:t>O presente relatório te</w:t>
      </w:r>
      <w:r w:rsidR="00165024">
        <w:rPr>
          <w:rFonts w:ascii="Arial" w:hAnsi="Arial" w:cs="Arial"/>
          <w:sz w:val="24"/>
          <w:szCs w:val="24"/>
        </w:rPr>
        <w:t>m como finalidade o cumprimento d</w:t>
      </w:r>
      <w:r w:rsidR="001756AC" w:rsidRPr="00CC36CC">
        <w:rPr>
          <w:rFonts w:ascii="Arial" w:hAnsi="Arial" w:cs="Arial"/>
          <w:sz w:val="24"/>
          <w:szCs w:val="24"/>
        </w:rPr>
        <w:t xml:space="preserve">a </w:t>
      </w:r>
      <w:r w:rsidR="00C93842">
        <w:rPr>
          <w:rFonts w:ascii="Arial" w:hAnsi="Arial" w:cs="Arial"/>
          <w:sz w:val="24"/>
          <w:szCs w:val="24"/>
        </w:rPr>
        <w:t>Lei 13.460/2017</w:t>
      </w:r>
      <w:r w:rsidR="00944978" w:rsidRPr="00CC36CC">
        <w:rPr>
          <w:rFonts w:ascii="Arial" w:hAnsi="Arial" w:cs="Arial"/>
          <w:sz w:val="24"/>
          <w:szCs w:val="24"/>
        </w:rPr>
        <w:t xml:space="preserve">, </w:t>
      </w:r>
      <w:r w:rsidR="00A61251" w:rsidRPr="00CC36CC">
        <w:rPr>
          <w:rFonts w:ascii="Arial" w:hAnsi="Arial" w:cs="Arial"/>
          <w:sz w:val="24"/>
          <w:szCs w:val="24"/>
        </w:rPr>
        <w:t>visando</w:t>
      </w:r>
      <w:r w:rsidR="00944978" w:rsidRPr="00CC36CC">
        <w:rPr>
          <w:rFonts w:ascii="Arial" w:hAnsi="Arial" w:cs="Arial"/>
          <w:sz w:val="24"/>
          <w:szCs w:val="24"/>
        </w:rPr>
        <w:t xml:space="preserve"> dar publicidade e transpar</w:t>
      </w:r>
      <w:r w:rsidR="00DE5584" w:rsidRPr="00CC36CC">
        <w:rPr>
          <w:rFonts w:ascii="Arial" w:hAnsi="Arial" w:cs="Arial"/>
          <w:sz w:val="24"/>
          <w:szCs w:val="24"/>
        </w:rPr>
        <w:t xml:space="preserve">ência </w:t>
      </w:r>
      <w:r w:rsidR="00AD678B" w:rsidRPr="00732A8C">
        <w:rPr>
          <w:rFonts w:ascii="Arial" w:hAnsi="Arial" w:cs="Arial"/>
          <w:sz w:val="24"/>
          <w:szCs w:val="24"/>
        </w:rPr>
        <w:t>a</w:t>
      </w:r>
      <w:r w:rsidR="00DE5584" w:rsidRPr="00732A8C">
        <w:rPr>
          <w:rFonts w:ascii="Arial" w:hAnsi="Arial" w:cs="Arial"/>
          <w:sz w:val="24"/>
          <w:szCs w:val="24"/>
        </w:rPr>
        <w:t>o s</w:t>
      </w:r>
      <w:r w:rsidR="00EC033F" w:rsidRPr="00732A8C">
        <w:rPr>
          <w:rFonts w:ascii="Arial" w:hAnsi="Arial" w:cs="Arial"/>
          <w:sz w:val="24"/>
          <w:szCs w:val="24"/>
        </w:rPr>
        <w:t>erviço oferecido</w:t>
      </w:r>
      <w:r w:rsidR="00A61251" w:rsidRPr="00732A8C">
        <w:rPr>
          <w:rFonts w:ascii="Arial" w:hAnsi="Arial" w:cs="Arial"/>
          <w:sz w:val="24"/>
          <w:szCs w:val="24"/>
        </w:rPr>
        <w:t>:</w:t>
      </w:r>
    </w:p>
    <w:p w:rsidR="007F6E82" w:rsidRPr="0027713F" w:rsidRDefault="007F6E82" w:rsidP="0027713F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32221B" w:rsidRPr="007F6E82" w:rsidRDefault="0032221B" w:rsidP="00BA7DA2">
      <w:pPr>
        <w:pStyle w:val="PargrafodaLista"/>
        <w:spacing w:after="0" w:line="240" w:lineRule="auto"/>
        <w:ind w:left="993" w:right="-1"/>
        <w:jc w:val="both"/>
        <w:rPr>
          <w:rFonts w:ascii="Arial" w:hAnsi="Arial" w:cs="Arial"/>
          <w:sz w:val="24"/>
          <w:szCs w:val="24"/>
        </w:rPr>
      </w:pPr>
      <w:r w:rsidRPr="007F6E82">
        <w:rPr>
          <w:rFonts w:ascii="Arial" w:hAnsi="Arial" w:cs="Arial"/>
          <w:sz w:val="24"/>
          <w:szCs w:val="24"/>
        </w:rPr>
        <w:t>Art. 14. Com vistas à realização de seus objetivos, as ouvidorias deverão:</w:t>
      </w:r>
    </w:p>
    <w:p w:rsidR="0032221B" w:rsidRDefault="0032221B" w:rsidP="00BA7DA2">
      <w:pPr>
        <w:pStyle w:val="PargrafodaLista"/>
        <w:spacing w:after="0" w:line="240" w:lineRule="auto"/>
        <w:ind w:left="993" w:right="-1"/>
        <w:jc w:val="both"/>
        <w:rPr>
          <w:rFonts w:ascii="Arial" w:hAnsi="Arial" w:cs="Arial"/>
          <w:sz w:val="24"/>
          <w:szCs w:val="24"/>
        </w:rPr>
      </w:pPr>
      <w:bookmarkStart w:id="0" w:name="art14i"/>
      <w:bookmarkStart w:id="1" w:name="art14ii"/>
      <w:bookmarkEnd w:id="0"/>
      <w:bookmarkEnd w:id="1"/>
      <w:r w:rsidRPr="007F6E82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7F6E82">
        <w:rPr>
          <w:rFonts w:ascii="Arial" w:hAnsi="Arial" w:cs="Arial"/>
          <w:sz w:val="24"/>
          <w:szCs w:val="24"/>
        </w:rPr>
        <w:t>elaborar</w:t>
      </w:r>
      <w:proofErr w:type="gramEnd"/>
      <w:r w:rsidRPr="007F6E82">
        <w:rPr>
          <w:rFonts w:ascii="Arial" w:hAnsi="Arial" w:cs="Arial"/>
          <w:sz w:val="24"/>
          <w:szCs w:val="24"/>
        </w:rPr>
        <w:t>, anualmente, relatório de gestão, que deverá consolidar as informações mencionadas no inciso I, e, com base nelas, apontar falhas e sugerir melhorias na prestação de serviços públicos.</w:t>
      </w:r>
    </w:p>
    <w:p w:rsidR="007F6E82" w:rsidRPr="007F6E82" w:rsidRDefault="007F6E82" w:rsidP="007F6E82">
      <w:pPr>
        <w:pStyle w:val="PargrafodaLista"/>
        <w:spacing w:after="0" w:line="360" w:lineRule="auto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A94FFF" w:rsidRPr="00A77ECF" w:rsidRDefault="00A64354" w:rsidP="00A77ECF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Ouvidoria</w:t>
      </w:r>
      <w:r w:rsidR="00D30FF5">
        <w:rPr>
          <w:rFonts w:ascii="Arial" w:hAnsi="Arial" w:cs="Arial"/>
          <w:sz w:val="24"/>
          <w:szCs w:val="24"/>
        </w:rPr>
        <w:t xml:space="preserve"> da Câmara Municipal de Paulínia</w:t>
      </w:r>
      <w:r>
        <w:rPr>
          <w:rFonts w:ascii="Arial" w:hAnsi="Arial" w:cs="Arial"/>
          <w:sz w:val="24"/>
          <w:szCs w:val="24"/>
        </w:rPr>
        <w:t xml:space="preserve"> foi formalmente institu</w:t>
      </w:r>
      <w:r w:rsidR="00A77ECF">
        <w:rPr>
          <w:rFonts w:ascii="Arial" w:hAnsi="Arial" w:cs="Arial"/>
          <w:sz w:val="24"/>
          <w:szCs w:val="24"/>
        </w:rPr>
        <w:t xml:space="preserve">ída pela </w:t>
      </w:r>
      <w:r>
        <w:rPr>
          <w:rFonts w:ascii="Arial" w:hAnsi="Arial" w:cs="Arial"/>
          <w:sz w:val="24"/>
          <w:szCs w:val="24"/>
        </w:rPr>
        <w:t>Resolução nº 307</w:t>
      </w:r>
      <w:r w:rsidR="009C06E0">
        <w:rPr>
          <w:rFonts w:ascii="Arial" w:hAnsi="Arial" w:cs="Arial"/>
          <w:sz w:val="24"/>
          <w:szCs w:val="24"/>
        </w:rPr>
        <w:t xml:space="preserve"> de 2022, com a finalidade de ser </w:t>
      </w:r>
      <w:r w:rsidR="009C06E0" w:rsidRPr="00A77ECF">
        <w:rPr>
          <w:rFonts w:ascii="Arial" w:hAnsi="Arial" w:cs="Arial"/>
          <w:sz w:val="24"/>
          <w:szCs w:val="24"/>
        </w:rPr>
        <w:t>um canal permanente de comunicação e interlocução com a sociedade</w:t>
      </w:r>
      <w:r w:rsidR="00A77ECF">
        <w:rPr>
          <w:rFonts w:ascii="Arial" w:hAnsi="Arial" w:cs="Arial"/>
          <w:sz w:val="24"/>
          <w:szCs w:val="24"/>
        </w:rPr>
        <w:t>.</w:t>
      </w:r>
    </w:p>
    <w:p w:rsidR="00A610BC" w:rsidRPr="00A77ECF" w:rsidRDefault="00E612A8" w:rsidP="00A77ECF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77ECF">
        <w:rPr>
          <w:rFonts w:ascii="Arial" w:hAnsi="Arial" w:cs="Arial"/>
          <w:sz w:val="24"/>
          <w:szCs w:val="24"/>
        </w:rPr>
        <w:t xml:space="preserve">Para melhor atender a demanda da população de Paulínia, em junho de 2023, a Câmara Municipal aderiu ao Sistema Fala.BR, </w:t>
      </w:r>
      <w:r w:rsidR="006D29C2" w:rsidRPr="00A77ECF">
        <w:rPr>
          <w:rFonts w:ascii="Arial" w:hAnsi="Arial" w:cs="Arial"/>
          <w:sz w:val="24"/>
          <w:szCs w:val="24"/>
        </w:rPr>
        <w:t>uma plataforma desenvolvida</w:t>
      </w:r>
      <w:r w:rsidRPr="00A77ECF">
        <w:rPr>
          <w:rFonts w:ascii="Arial" w:hAnsi="Arial" w:cs="Arial"/>
          <w:sz w:val="24"/>
          <w:szCs w:val="24"/>
        </w:rPr>
        <w:t xml:space="preserve"> pelo Governo Federal</w:t>
      </w:r>
      <w:r w:rsidR="00A94FFF" w:rsidRPr="00A77ECF">
        <w:rPr>
          <w:rFonts w:ascii="Arial" w:hAnsi="Arial" w:cs="Arial"/>
          <w:sz w:val="24"/>
          <w:szCs w:val="24"/>
        </w:rPr>
        <w:t xml:space="preserve">. </w:t>
      </w:r>
    </w:p>
    <w:p w:rsidR="00044333" w:rsidRPr="00827E30" w:rsidRDefault="002A0E1F" w:rsidP="00A77ECF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A77ECF">
        <w:rPr>
          <w:rFonts w:ascii="Arial" w:hAnsi="Arial" w:cs="Arial"/>
          <w:sz w:val="24"/>
          <w:szCs w:val="24"/>
        </w:rPr>
        <w:t>Nessa plataforma</w:t>
      </w:r>
      <w:r w:rsidR="00B339BA">
        <w:rPr>
          <w:rFonts w:ascii="Arial" w:hAnsi="Arial" w:cs="Arial"/>
          <w:sz w:val="24"/>
          <w:szCs w:val="24"/>
        </w:rPr>
        <w:t>,</w:t>
      </w:r>
      <w:r w:rsidRPr="00A77ECF">
        <w:rPr>
          <w:rFonts w:ascii="Arial" w:hAnsi="Arial" w:cs="Arial"/>
          <w:sz w:val="24"/>
          <w:szCs w:val="24"/>
        </w:rPr>
        <w:t xml:space="preserve"> </w:t>
      </w:r>
      <w:r w:rsidR="00A94FFF" w:rsidRPr="00A77ECF">
        <w:rPr>
          <w:rFonts w:ascii="Arial" w:hAnsi="Arial" w:cs="Arial"/>
          <w:sz w:val="24"/>
          <w:szCs w:val="24"/>
        </w:rPr>
        <w:t>é po</w:t>
      </w:r>
      <w:r w:rsidR="00216EB7" w:rsidRPr="00A77ECF">
        <w:rPr>
          <w:rFonts w:ascii="Arial" w:hAnsi="Arial" w:cs="Arial"/>
          <w:sz w:val="24"/>
          <w:szCs w:val="24"/>
        </w:rPr>
        <w:t>ssível tratar, em um único ambiente</w:t>
      </w:r>
      <w:r w:rsidR="00A94FFF" w:rsidRPr="00A77ECF">
        <w:rPr>
          <w:rFonts w:ascii="Arial" w:hAnsi="Arial" w:cs="Arial"/>
          <w:sz w:val="24"/>
          <w:szCs w:val="24"/>
        </w:rPr>
        <w:t>, as manifestações de ouvidoria</w:t>
      </w:r>
      <w:r w:rsidR="002D09AF" w:rsidRPr="00A77ECF">
        <w:rPr>
          <w:rFonts w:ascii="Arial" w:hAnsi="Arial" w:cs="Arial"/>
          <w:sz w:val="24"/>
          <w:szCs w:val="24"/>
        </w:rPr>
        <w:t xml:space="preserve"> (solicitações, r</w:t>
      </w:r>
      <w:r w:rsidR="00ED131B">
        <w:rPr>
          <w:rFonts w:ascii="Arial" w:hAnsi="Arial" w:cs="Arial"/>
          <w:sz w:val="24"/>
          <w:szCs w:val="24"/>
        </w:rPr>
        <w:t>eclamações, sugestões, elogios,</w:t>
      </w:r>
      <w:r w:rsidR="002D09AF" w:rsidRPr="00A77ECF">
        <w:rPr>
          <w:rFonts w:ascii="Arial" w:hAnsi="Arial" w:cs="Arial"/>
          <w:sz w:val="24"/>
          <w:szCs w:val="24"/>
        </w:rPr>
        <w:t xml:space="preserve"> denúncias</w:t>
      </w:r>
      <w:r w:rsidR="00ED131B">
        <w:rPr>
          <w:rFonts w:ascii="Arial" w:hAnsi="Arial" w:cs="Arial"/>
          <w:sz w:val="24"/>
          <w:szCs w:val="24"/>
        </w:rPr>
        <w:t xml:space="preserve"> e simplifique</w:t>
      </w:r>
      <w:r w:rsidR="002D09AF" w:rsidRPr="00A77ECF">
        <w:rPr>
          <w:rFonts w:ascii="Arial" w:hAnsi="Arial" w:cs="Arial"/>
          <w:sz w:val="24"/>
          <w:szCs w:val="24"/>
        </w:rPr>
        <w:t>)</w:t>
      </w:r>
      <w:r w:rsidR="008A5BAE" w:rsidRPr="00A77ECF">
        <w:rPr>
          <w:rFonts w:ascii="Arial" w:hAnsi="Arial" w:cs="Arial"/>
          <w:sz w:val="24"/>
          <w:szCs w:val="24"/>
        </w:rPr>
        <w:t xml:space="preserve"> </w:t>
      </w:r>
      <w:r w:rsidR="00A94FFF" w:rsidRPr="00A77ECF">
        <w:rPr>
          <w:rFonts w:ascii="Arial" w:hAnsi="Arial" w:cs="Arial"/>
          <w:sz w:val="24"/>
          <w:szCs w:val="24"/>
        </w:rPr>
        <w:t>e</w:t>
      </w:r>
      <w:r w:rsidR="002D09AF" w:rsidRPr="00A77ECF">
        <w:rPr>
          <w:rFonts w:ascii="Arial" w:hAnsi="Arial" w:cs="Arial"/>
          <w:sz w:val="24"/>
          <w:szCs w:val="24"/>
        </w:rPr>
        <w:t xml:space="preserve"> </w:t>
      </w:r>
      <w:r w:rsidR="00D000A4">
        <w:rPr>
          <w:rFonts w:ascii="Arial" w:hAnsi="Arial" w:cs="Arial"/>
          <w:sz w:val="24"/>
          <w:szCs w:val="24"/>
        </w:rPr>
        <w:t xml:space="preserve">os </w:t>
      </w:r>
      <w:r w:rsidR="002D09AF" w:rsidRPr="00A77ECF">
        <w:rPr>
          <w:rFonts w:ascii="Arial" w:hAnsi="Arial" w:cs="Arial"/>
          <w:sz w:val="24"/>
          <w:szCs w:val="24"/>
        </w:rPr>
        <w:t>pedidos de acesso à informação.</w:t>
      </w:r>
      <w:r w:rsidR="007D2BEC" w:rsidRPr="00A77ECF">
        <w:rPr>
          <w:rFonts w:ascii="Arial" w:hAnsi="Arial" w:cs="Arial"/>
          <w:sz w:val="24"/>
          <w:szCs w:val="24"/>
        </w:rPr>
        <w:t xml:space="preserve"> </w:t>
      </w:r>
      <w:r w:rsidR="00044333" w:rsidRPr="00A77ECF">
        <w:rPr>
          <w:rFonts w:ascii="Arial" w:hAnsi="Arial" w:cs="Arial"/>
          <w:sz w:val="24"/>
          <w:szCs w:val="24"/>
        </w:rPr>
        <w:t>Por meio do sistema</w:t>
      </w:r>
      <w:r w:rsidR="00A04B19">
        <w:rPr>
          <w:rFonts w:ascii="Arial" w:hAnsi="Arial" w:cs="Arial"/>
          <w:sz w:val="24"/>
          <w:szCs w:val="24"/>
        </w:rPr>
        <w:t>,</w:t>
      </w:r>
      <w:r w:rsidR="00361D85">
        <w:rPr>
          <w:rFonts w:ascii="Arial" w:hAnsi="Arial" w:cs="Arial"/>
          <w:sz w:val="24"/>
          <w:szCs w:val="24"/>
        </w:rPr>
        <w:t xml:space="preserve"> o cidadão </w:t>
      </w:r>
      <w:r w:rsidR="00044333" w:rsidRPr="00A77ECF">
        <w:rPr>
          <w:rFonts w:ascii="Arial" w:hAnsi="Arial" w:cs="Arial"/>
          <w:sz w:val="24"/>
          <w:szCs w:val="24"/>
        </w:rPr>
        <w:t>pode cobrar providênc</w:t>
      </w:r>
      <w:r w:rsidR="000C564E">
        <w:rPr>
          <w:rFonts w:ascii="Arial" w:hAnsi="Arial" w:cs="Arial"/>
          <w:sz w:val="24"/>
          <w:szCs w:val="24"/>
        </w:rPr>
        <w:t xml:space="preserve">ias quanto aos </w:t>
      </w:r>
      <w:r w:rsidR="00555ECD" w:rsidRPr="00732A8C">
        <w:rPr>
          <w:rFonts w:ascii="Arial" w:hAnsi="Arial" w:cs="Arial"/>
          <w:sz w:val="24"/>
          <w:szCs w:val="24"/>
        </w:rPr>
        <w:t>serviços prestados</w:t>
      </w:r>
      <w:r w:rsidR="000C564E" w:rsidRPr="00732A8C">
        <w:rPr>
          <w:rFonts w:ascii="Arial" w:hAnsi="Arial" w:cs="Arial"/>
          <w:sz w:val="24"/>
          <w:szCs w:val="24"/>
        </w:rPr>
        <w:t>.</w:t>
      </w:r>
    </w:p>
    <w:p w:rsidR="00940D17" w:rsidRDefault="00493C9A" w:rsidP="0075573D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A77ECF">
        <w:rPr>
          <w:rFonts w:ascii="Arial" w:hAnsi="Arial" w:cs="Arial"/>
          <w:sz w:val="24"/>
          <w:szCs w:val="24"/>
        </w:rPr>
        <w:t>A Ouvidoria é composta por dois servidores</w:t>
      </w:r>
      <w:r w:rsidR="0075573D">
        <w:rPr>
          <w:rFonts w:ascii="Arial" w:hAnsi="Arial" w:cs="Arial"/>
          <w:sz w:val="24"/>
          <w:szCs w:val="24"/>
        </w:rPr>
        <w:t>, sendo</w:t>
      </w:r>
      <w:r w:rsidRPr="00A77ECF">
        <w:rPr>
          <w:rFonts w:ascii="Arial" w:hAnsi="Arial" w:cs="Arial"/>
          <w:sz w:val="24"/>
          <w:szCs w:val="24"/>
        </w:rPr>
        <w:t xml:space="preserve"> 1 Ouvidor e 1 suplente</w:t>
      </w:r>
      <w:r w:rsidR="0075573D">
        <w:rPr>
          <w:rFonts w:ascii="Arial" w:hAnsi="Arial" w:cs="Arial"/>
          <w:sz w:val="24"/>
          <w:szCs w:val="24"/>
        </w:rPr>
        <w:t xml:space="preserve"> e </w:t>
      </w:r>
      <w:r w:rsidR="007E2605" w:rsidRPr="0075573D">
        <w:rPr>
          <w:rFonts w:ascii="Arial" w:hAnsi="Arial" w:cs="Arial"/>
          <w:sz w:val="24"/>
          <w:szCs w:val="24"/>
        </w:rPr>
        <w:t>disponibiliza os seguintes canais de atendimento para os usuários:</w:t>
      </w:r>
    </w:p>
    <w:p w:rsidR="005D296D" w:rsidRPr="0075573D" w:rsidRDefault="005D296D" w:rsidP="0075573D">
      <w:pPr>
        <w:pStyle w:val="PargrafodaLista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7E2605" w:rsidRPr="00A77ECF" w:rsidRDefault="007E2605" w:rsidP="00EC096C">
      <w:pPr>
        <w:pStyle w:val="PargrafodaLista"/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A77ECF">
        <w:rPr>
          <w:rFonts w:ascii="Arial" w:hAnsi="Arial" w:cs="Arial"/>
          <w:sz w:val="24"/>
          <w:szCs w:val="24"/>
        </w:rPr>
        <w:t xml:space="preserve"> -</w:t>
      </w:r>
      <w:r w:rsidR="00107A2C">
        <w:rPr>
          <w:rFonts w:ascii="Arial" w:hAnsi="Arial" w:cs="Arial"/>
          <w:sz w:val="24"/>
          <w:szCs w:val="24"/>
        </w:rPr>
        <w:t> </w:t>
      </w:r>
      <w:r w:rsidRPr="003757A7">
        <w:rPr>
          <w:rFonts w:ascii="Arial" w:hAnsi="Arial" w:cs="Arial"/>
          <w:b/>
          <w:sz w:val="24"/>
          <w:szCs w:val="24"/>
        </w:rPr>
        <w:t>Fala.BR</w:t>
      </w:r>
      <w:r w:rsidRPr="00A77ECF">
        <w:rPr>
          <w:rFonts w:ascii="Arial" w:hAnsi="Arial" w:cs="Arial"/>
          <w:sz w:val="24"/>
          <w:szCs w:val="24"/>
        </w:rPr>
        <w:t>,</w:t>
      </w:r>
      <w:r w:rsidR="00107A2C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disponível</w:t>
      </w:r>
      <w:r w:rsidR="00107A2C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no</w:t>
      </w:r>
      <w:r w:rsidR="00107A2C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seguinte</w:t>
      </w:r>
      <w:r w:rsidR="00107A2C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endereço</w:t>
      </w:r>
      <w:r w:rsidR="00107A2C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eletrônico</w:t>
      </w:r>
      <w:r w:rsidR="007B78FE">
        <w:rPr>
          <w:rFonts w:ascii="Arial" w:hAnsi="Arial" w:cs="Arial"/>
          <w:sz w:val="24"/>
          <w:szCs w:val="24"/>
        </w:rPr>
        <w:t>:</w:t>
      </w:r>
      <w:r w:rsidRPr="00A77ECF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7B78FE">
          <w:rPr>
            <w:rFonts w:ascii="Arial" w:hAnsi="Arial" w:cs="Arial"/>
            <w:color w:val="056E9F" w:themeColor="accent6" w:themeShade="80"/>
            <w:sz w:val="24"/>
            <w:szCs w:val="24"/>
            <w:u w:val="single"/>
          </w:rPr>
          <w:t>https://falabr.cgu.gov.br/publico/SP/PAULINIA/Manifestacao/RegistrarManifestacao</w:t>
        </w:r>
      </w:hyperlink>
    </w:p>
    <w:p w:rsidR="00970891" w:rsidRPr="00A77ECF" w:rsidRDefault="00970891" w:rsidP="00970891">
      <w:pPr>
        <w:pStyle w:val="PargrafodaLista"/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A77ECF">
        <w:rPr>
          <w:rFonts w:ascii="Arial" w:hAnsi="Arial" w:cs="Arial"/>
          <w:sz w:val="24"/>
          <w:szCs w:val="24"/>
        </w:rPr>
        <w:t xml:space="preserve">- </w:t>
      </w:r>
      <w:r w:rsidRPr="003757A7">
        <w:rPr>
          <w:rFonts w:ascii="Arial" w:hAnsi="Arial" w:cs="Arial"/>
          <w:b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:</w:t>
      </w:r>
      <w:r w:rsidRPr="00A77ECF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210F57">
          <w:rPr>
            <w:rFonts w:ascii="Arial" w:hAnsi="Arial" w:cs="Arial"/>
            <w:sz w:val="24"/>
            <w:szCs w:val="24"/>
          </w:rPr>
          <w:t>ouvidoria@camarapaulinia.sp.gov.br</w:t>
        </w:r>
      </w:hyperlink>
    </w:p>
    <w:p w:rsidR="007E2605" w:rsidRPr="00A77ECF" w:rsidRDefault="007E2605" w:rsidP="00EC096C">
      <w:pPr>
        <w:pStyle w:val="PargrafodaLista"/>
        <w:spacing w:after="0" w:line="360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A77ECF">
        <w:rPr>
          <w:rFonts w:ascii="Arial" w:hAnsi="Arial" w:cs="Arial"/>
          <w:sz w:val="24"/>
          <w:szCs w:val="24"/>
        </w:rPr>
        <w:t xml:space="preserve">- </w:t>
      </w:r>
      <w:r w:rsidRPr="003757A7">
        <w:rPr>
          <w:rFonts w:ascii="Arial" w:hAnsi="Arial" w:cs="Arial"/>
          <w:b/>
          <w:sz w:val="24"/>
          <w:szCs w:val="24"/>
        </w:rPr>
        <w:t>Atendimento presencial</w:t>
      </w:r>
      <w:r w:rsidRPr="00A77ECF">
        <w:rPr>
          <w:rFonts w:ascii="Arial" w:hAnsi="Arial" w:cs="Arial"/>
          <w:sz w:val="24"/>
          <w:szCs w:val="24"/>
        </w:rPr>
        <w:t xml:space="preserve"> de segunda a sexta-feira, das </w:t>
      </w:r>
      <w:r w:rsidR="00107A2C">
        <w:rPr>
          <w:rFonts w:ascii="Arial" w:hAnsi="Arial" w:cs="Arial"/>
          <w:sz w:val="24"/>
          <w:szCs w:val="24"/>
        </w:rPr>
        <w:t>08h às 12</w:t>
      </w:r>
      <w:r w:rsidR="009825BA">
        <w:rPr>
          <w:rFonts w:ascii="Arial" w:hAnsi="Arial" w:cs="Arial"/>
          <w:sz w:val="24"/>
          <w:szCs w:val="24"/>
        </w:rPr>
        <w:t>:15</w:t>
      </w:r>
      <w:r w:rsidR="00107A2C">
        <w:rPr>
          <w:rFonts w:ascii="Arial" w:hAnsi="Arial" w:cs="Arial"/>
          <w:sz w:val="24"/>
          <w:szCs w:val="24"/>
        </w:rPr>
        <w:t>h e das 13</w:t>
      </w:r>
      <w:r w:rsidR="009825BA">
        <w:rPr>
          <w:rFonts w:ascii="Arial" w:hAnsi="Arial" w:cs="Arial"/>
          <w:sz w:val="24"/>
          <w:szCs w:val="24"/>
        </w:rPr>
        <w:t>:15</w:t>
      </w:r>
      <w:r w:rsidR="00107A2C">
        <w:rPr>
          <w:rFonts w:ascii="Arial" w:hAnsi="Arial" w:cs="Arial"/>
          <w:sz w:val="24"/>
          <w:szCs w:val="24"/>
        </w:rPr>
        <w:t>h à</w:t>
      </w:r>
      <w:r w:rsidRPr="00A77ECF">
        <w:rPr>
          <w:rFonts w:ascii="Arial" w:hAnsi="Arial" w:cs="Arial"/>
          <w:sz w:val="24"/>
          <w:szCs w:val="24"/>
        </w:rPr>
        <w:t>s</w:t>
      </w:r>
      <w:r w:rsidR="00493611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17h.</w:t>
      </w:r>
      <w:r w:rsidR="00493611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Endereço:</w:t>
      </w:r>
      <w:r w:rsidR="00493611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Rua</w:t>
      </w:r>
      <w:r w:rsidR="00493611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Carlos</w:t>
      </w:r>
      <w:r w:rsidR="00493611">
        <w:rPr>
          <w:rFonts w:ascii="Arial" w:hAnsi="Arial" w:cs="Arial"/>
          <w:sz w:val="24"/>
          <w:szCs w:val="24"/>
        </w:rPr>
        <w:t> </w:t>
      </w:r>
      <w:proofErr w:type="spellStart"/>
      <w:r w:rsidRPr="00A77ECF">
        <w:rPr>
          <w:rFonts w:ascii="Arial" w:hAnsi="Arial" w:cs="Arial"/>
          <w:sz w:val="24"/>
          <w:szCs w:val="24"/>
        </w:rPr>
        <w:t>Pazetti</w:t>
      </w:r>
      <w:proofErr w:type="spellEnd"/>
      <w:r w:rsidRPr="00A77ECF">
        <w:rPr>
          <w:rFonts w:ascii="Arial" w:hAnsi="Arial" w:cs="Arial"/>
          <w:sz w:val="24"/>
          <w:szCs w:val="24"/>
        </w:rPr>
        <w:t>,</w:t>
      </w:r>
      <w:r w:rsidR="00493611">
        <w:rPr>
          <w:rFonts w:ascii="Arial" w:hAnsi="Arial" w:cs="Arial"/>
          <w:sz w:val="24"/>
          <w:szCs w:val="24"/>
        </w:rPr>
        <w:t> </w:t>
      </w:r>
      <w:r w:rsidRPr="00A77ECF">
        <w:rPr>
          <w:rFonts w:ascii="Arial" w:hAnsi="Arial" w:cs="Arial"/>
          <w:sz w:val="24"/>
          <w:szCs w:val="24"/>
        </w:rPr>
        <w:t>290</w:t>
      </w:r>
      <w:r w:rsidR="00493611">
        <w:rPr>
          <w:rFonts w:ascii="Arial" w:hAnsi="Arial" w:cs="Arial"/>
          <w:sz w:val="24"/>
          <w:szCs w:val="24"/>
        </w:rPr>
        <w:t xml:space="preserve">, </w:t>
      </w:r>
      <w:r w:rsidRPr="00A77ECF">
        <w:rPr>
          <w:rFonts w:ascii="Arial" w:hAnsi="Arial" w:cs="Arial"/>
          <w:sz w:val="24"/>
          <w:szCs w:val="24"/>
        </w:rPr>
        <w:t>Jd. Vista Alegre, Paulínia-SP</w:t>
      </w:r>
    </w:p>
    <w:p w:rsidR="00361D85" w:rsidRPr="000B268C" w:rsidRDefault="00361D85" w:rsidP="000B268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948FF" w:rsidRPr="00221EE9" w:rsidRDefault="005948FF" w:rsidP="0011041D">
      <w:pPr>
        <w:pStyle w:val="Ttulo"/>
        <w:spacing w:after="0" w:line="360" w:lineRule="auto"/>
        <w:jc w:val="right"/>
        <w:rPr>
          <w:rFonts w:ascii="Arial" w:hAnsi="Arial" w:cs="Arial"/>
          <w:noProof/>
          <w:color w:val="4A7B29" w:themeColor="accent2" w:themeShade="BF"/>
          <w:sz w:val="36"/>
          <w:szCs w:val="36"/>
        </w:rPr>
      </w:pPr>
      <w:r w:rsidRPr="00221EE9">
        <w:rPr>
          <w:rFonts w:ascii="Arial" w:hAnsi="Arial" w:cs="Arial"/>
          <w:noProof/>
          <w:color w:val="4A7B29" w:themeColor="accent2" w:themeShade="BF"/>
          <w:sz w:val="36"/>
          <w:szCs w:val="36"/>
        </w:rPr>
        <w:lastRenderedPageBreak/>
        <w:t>Apresentação de dados:</w:t>
      </w:r>
    </w:p>
    <w:p w:rsidR="005948FF" w:rsidRPr="00221EE9" w:rsidRDefault="005948FF" w:rsidP="0011041D">
      <w:pPr>
        <w:spacing w:after="0" w:line="360" w:lineRule="auto"/>
        <w:rPr>
          <w:rFonts w:ascii="Arial" w:hAnsi="Arial" w:cs="Arial"/>
        </w:rPr>
      </w:pPr>
    </w:p>
    <w:p w:rsidR="00ED3700" w:rsidRDefault="00843F76" w:rsidP="0011041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1 - </w:t>
      </w:r>
      <w:r w:rsidR="00823F8F">
        <w:rPr>
          <w:rFonts w:ascii="Arial" w:hAnsi="Arial" w:cs="Arial"/>
          <w:sz w:val="24"/>
          <w:szCs w:val="24"/>
        </w:rPr>
        <w:t>No período de junho a dezembro</w:t>
      </w:r>
      <w:r w:rsidR="00ED3700">
        <w:rPr>
          <w:rFonts w:ascii="Arial" w:hAnsi="Arial" w:cs="Arial"/>
          <w:sz w:val="24"/>
          <w:szCs w:val="24"/>
        </w:rPr>
        <w:t xml:space="preserve"> de 2023</w:t>
      </w:r>
      <w:r w:rsidR="005948FF" w:rsidRPr="00AC7ED5">
        <w:rPr>
          <w:rFonts w:ascii="Arial" w:hAnsi="Arial" w:cs="Arial"/>
          <w:sz w:val="24"/>
          <w:szCs w:val="24"/>
        </w:rPr>
        <w:t>, a Ouvidoria</w:t>
      </w:r>
      <w:r w:rsidR="003C1EFF" w:rsidRPr="00AC7ED5">
        <w:rPr>
          <w:rFonts w:ascii="Arial" w:hAnsi="Arial" w:cs="Arial"/>
          <w:sz w:val="24"/>
          <w:szCs w:val="24"/>
        </w:rPr>
        <w:t>/SIC</w:t>
      </w:r>
      <w:r w:rsidR="005948FF" w:rsidRPr="00AC7ED5">
        <w:rPr>
          <w:rFonts w:ascii="Arial" w:hAnsi="Arial" w:cs="Arial"/>
          <w:sz w:val="24"/>
          <w:szCs w:val="24"/>
        </w:rPr>
        <w:t xml:space="preserve"> da Câmara registrou </w:t>
      </w:r>
      <w:r w:rsidR="00A33580" w:rsidRPr="00AC7ED5">
        <w:rPr>
          <w:rFonts w:ascii="Arial" w:hAnsi="Arial" w:cs="Arial"/>
          <w:sz w:val="24"/>
          <w:szCs w:val="24"/>
        </w:rPr>
        <w:t>um total de</w:t>
      </w:r>
      <w:r w:rsidR="00ED3700">
        <w:rPr>
          <w:rFonts w:ascii="Arial" w:hAnsi="Arial" w:cs="Arial"/>
          <w:sz w:val="24"/>
          <w:szCs w:val="24"/>
        </w:rPr>
        <w:t>:</w:t>
      </w:r>
    </w:p>
    <w:p w:rsidR="00843F76" w:rsidRDefault="00843F76" w:rsidP="0011041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948FF" w:rsidRDefault="000005F4" w:rsidP="008229A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115</w:t>
      </w:r>
      <w:r w:rsidR="00A9245F" w:rsidRPr="00AC7ED5">
        <w:rPr>
          <w:rFonts w:ascii="Arial" w:hAnsi="Arial" w:cs="Arial"/>
          <w:sz w:val="24"/>
          <w:szCs w:val="24"/>
        </w:rPr>
        <w:t xml:space="preserve"> </w:t>
      </w:r>
      <w:r w:rsidR="00B66B43" w:rsidRPr="00AC7ED5">
        <w:rPr>
          <w:rFonts w:ascii="Arial" w:hAnsi="Arial" w:cs="Arial"/>
          <w:sz w:val="24"/>
          <w:szCs w:val="24"/>
        </w:rPr>
        <w:t>ma</w:t>
      </w:r>
      <w:r w:rsidR="00564FA2">
        <w:rPr>
          <w:rFonts w:ascii="Arial" w:hAnsi="Arial" w:cs="Arial"/>
          <w:sz w:val="24"/>
          <w:szCs w:val="24"/>
        </w:rPr>
        <w:t>nifestações</w:t>
      </w:r>
      <w:r w:rsidR="008229AD">
        <w:rPr>
          <w:rFonts w:ascii="Arial" w:hAnsi="Arial" w:cs="Arial"/>
          <w:sz w:val="24"/>
          <w:szCs w:val="24"/>
        </w:rPr>
        <w:t xml:space="preserve"> de Ouvidoria,</w:t>
      </w:r>
      <w:r w:rsidR="00564FA2">
        <w:rPr>
          <w:rFonts w:ascii="Arial" w:hAnsi="Arial" w:cs="Arial"/>
          <w:sz w:val="24"/>
          <w:szCs w:val="24"/>
        </w:rPr>
        <w:t xml:space="preserve"> </w:t>
      </w:r>
      <w:r w:rsidR="008229AD">
        <w:rPr>
          <w:rFonts w:ascii="Arial" w:hAnsi="Arial" w:cs="Arial"/>
          <w:sz w:val="24"/>
          <w:szCs w:val="24"/>
        </w:rPr>
        <w:t>s</w:t>
      </w:r>
      <w:r w:rsidR="00564FA2">
        <w:rPr>
          <w:rFonts w:ascii="Arial" w:hAnsi="Arial" w:cs="Arial"/>
          <w:sz w:val="24"/>
          <w:szCs w:val="24"/>
        </w:rPr>
        <w:t>endo</w:t>
      </w:r>
      <w:r w:rsidR="009C5685">
        <w:rPr>
          <w:rFonts w:ascii="Arial" w:hAnsi="Arial" w:cs="Arial"/>
          <w:sz w:val="24"/>
          <w:szCs w:val="24"/>
        </w:rPr>
        <w:t xml:space="preserve"> 100</w:t>
      </w:r>
      <w:r w:rsidR="00F338C5">
        <w:rPr>
          <w:rFonts w:ascii="Arial" w:hAnsi="Arial" w:cs="Arial"/>
          <w:sz w:val="24"/>
          <w:szCs w:val="24"/>
        </w:rPr>
        <w:t xml:space="preserve"> solicit</w:t>
      </w:r>
      <w:r w:rsidR="00762349">
        <w:rPr>
          <w:rFonts w:ascii="Arial" w:hAnsi="Arial" w:cs="Arial"/>
          <w:sz w:val="24"/>
          <w:szCs w:val="24"/>
        </w:rPr>
        <w:t>ações</w:t>
      </w:r>
      <w:r w:rsidR="00F03803">
        <w:rPr>
          <w:rFonts w:ascii="Arial" w:hAnsi="Arial" w:cs="Arial"/>
          <w:sz w:val="24"/>
          <w:szCs w:val="24"/>
        </w:rPr>
        <w:t>,</w:t>
      </w:r>
      <w:r w:rsidR="009C5685">
        <w:rPr>
          <w:rFonts w:ascii="Arial" w:hAnsi="Arial" w:cs="Arial"/>
          <w:sz w:val="24"/>
          <w:szCs w:val="24"/>
        </w:rPr>
        <w:t xml:space="preserve"> 7</w:t>
      </w:r>
      <w:r w:rsidR="00E42B77">
        <w:rPr>
          <w:rFonts w:ascii="Arial" w:hAnsi="Arial" w:cs="Arial"/>
          <w:sz w:val="24"/>
          <w:szCs w:val="24"/>
        </w:rPr>
        <w:t xml:space="preserve"> reclamações</w:t>
      </w:r>
      <w:r w:rsidR="009C5685">
        <w:rPr>
          <w:rFonts w:ascii="Arial" w:hAnsi="Arial" w:cs="Arial"/>
          <w:sz w:val="24"/>
          <w:szCs w:val="24"/>
        </w:rPr>
        <w:t>, 2</w:t>
      </w:r>
      <w:r w:rsidR="00C730B7">
        <w:rPr>
          <w:rFonts w:ascii="Arial" w:hAnsi="Arial" w:cs="Arial"/>
          <w:sz w:val="24"/>
          <w:szCs w:val="24"/>
        </w:rPr>
        <w:t xml:space="preserve"> elogio</w:t>
      </w:r>
      <w:r w:rsidR="009C5685">
        <w:rPr>
          <w:rFonts w:ascii="Arial" w:hAnsi="Arial" w:cs="Arial"/>
          <w:sz w:val="24"/>
          <w:szCs w:val="24"/>
        </w:rPr>
        <w:t>s, 5</w:t>
      </w:r>
      <w:r w:rsidR="00315E95">
        <w:rPr>
          <w:rFonts w:ascii="Arial" w:hAnsi="Arial" w:cs="Arial"/>
          <w:sz w:val="24"/>
          <w:szCs w:val="24"/>
        </w:rPr>
        <w:t xml:space="preserve"> denúncia</w:t>
      </w:r>
      <w:r w:rsidR="009C5685">
        <w:rPr>
          <w:rFonts w:ascii="Arial" w:hAnsi="Arial" w:cs="Arial"/>
          <w:sz w:val="24"/>
          <w:szCs w:val="24"/>
        </w:rPr>
        <w:t>s</w:t>
      </w:r>
      <w:r w:rsidR="00315E95">
        <w:rPr>
          <w:rFonts w:ascii="Arial" w:hAnsi="Arial" w:cs="Arial"/>
          <w:sz w:val="24"/>
          <w:szCs w:val="24"/>
        </w:rPr>
        <w:t xml:space="preserve"> e 1 sugestão.</w:t>
      </w:r>
    </w:p>
    <w:p w:rsidR="00120EC5" w:rsidRDefault="00DF3E87" w:rsidP="008229A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120EC5">
        <w:rPr>
          <w:rFonts w:ascii="Arial" w:hAnsi="Arial" w:cs="Arial"/>
          <w:sz w:val="24"/>
          <w:szCs w:val="24"/>
        </w:rPr>
        <w:t xml:space="preserve"> </w:t>
      </w:r>
      <w:r w:rsidR="0023148D">
        <w:rPr>
          <w:rFonts w:ascii="Arial" w:hAnsi="Arial" w:cs="Arial"/>
          <w:sz w:val="24"/>
          <w:szCs w:val="24"/>
        </w:rPr>
        <w:t xml:space="preserve">3 </w:t>
      </w:r>
      <w:r w:rsidR="00120EC5">
        <w:rPr>
          <w:rFonts w:ascii="Arial" w:hAnsi="Arial" w:cs="Arial"/>
          <w:sz w:val="24"/>
          <w:szCs w:val="24"/>
        </w:rPr>
        <w:t>pedido</w:t>
      </w:r>
      <w:r w:rsidR="0023148D">
        <w:rPr>
          <w:rFonts w:ascii="Arial" w:hAnsi="Arial" w:cs="Arial"/>
          <w:sz w:val="24"/>
          <w:szCs w:val="24"/>
        </w:rPr>
        <w:t>s</w:t>
      </w:r>
      <w:r w:rsidR="00120EC5">
        <w:rPr>
          <w:rFonts w:ascii="Arial" w:hAnsi="Arial" w:cs="Arial"/>
          <w:sz w:val="24"/>
          <w:szCs w:val="24"/>
        </w:rPr>
        <w:t xml:space="preserve"> de acesso à informação.</w:t>
      </w:r>
    </w:p>
    <w:p w:rsidR="00F905D1" w:rsidRDefault="00F905D1" w:rsidP="0011041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trike/>
        </w:rPr>
      </w:pPr>
    </w:p>
    <w:p w:rsidR="00633DFD" w:rsidRDefault="00633DFD" w:rsidP="0011041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trike/>
        </w:rPr>
      </w:pPr>
      <w:r>
        <w:rPr>
          <w:rFonts w:ascii="Arial" w:hAnsi="Arial" w:cs="Arial"/>
          <w:strike/>
          <w:noProof/>
          <w:lang w:eastAsia="pt-BR"/>
        </w:rPr>
        <w:drawing>
          <wp:inline distT="0" distB="0" distL="0" distR="0" wp14:anchorId="186F9F36" wp14:editId="0D3B9C55">
            <wp:extent cx="5542280" cy="3800475"/>
            <wp:effectExtent l="0" t="0" r="1270" b="952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3DFD" w:rsidRDefault="00633DFD" w:rsidP="00633DFD">
      <w:pPr>
        <w:pStyle w:val="Legenda"/>
        <w:jc w:val="center"/>
      </w:pPr>
      <w:r>
        <w:t xml:space="preserve">Figura </w:t>
      </w:r>
      <w:r>
        <w:t>1</w:t>
      </w:r>
      <w:r>
        <w:t xml:space="preserve"> - Tipos de manifestações recebidas</w:t>
      </w:r>
    </w:p>
    <w:p w:rsidR="00633DFD" w:rsidRDefault="00633DFD" w:rsidP="0011041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trike/>
        </w:rPr>
      </w:pPr>
    </w:p>
    <w:p w:rsidR="000635A8" w:rsidRDefault="006570A5" w:rsidP="000635A8">
      <w:pPr>
        <w:pStyle w:val="PargrafodaLista"/>
        <w:keepNext/>
        <w:spacing w:after="0" w:line="360" w:lineRule="auto"/>
        <w:ind w:left="0"/>
        <w:jc w:val="center"/>
      </w:pPr>
      <w:r>
        <w:rPr>
          <w:rFonts w:ascii="Arial" w:hAnsi="Arial" w:cs="Arial"/>
          <w:noProof/>
          <w:lang w:eastAsia="pt-BR"/>
        </w:rPr>
        <w:lastRenderedPageBreak/>
        <w:drawing>
          <wp:inline distT="0" distB="0" distL="0" distR="0" wp14:anchorId="15A2DC5F" wp14:editId="23ECF218">
            <wp:extent cx="5571461" cy="3200400"/>
            <wp:effectExtent l="0" t="0" r="10795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B0217" w:rsidRDefault="000635A8" w:rsidP="007E470D">
      <w:pPr>
        <w:pStyle w:val="Legenda"/>
        <w:jc w:val="center"/>
      </w:pPr>
      <w:r>
        <w:t xml:space="preserve">Figura </w:t>
      </w:r>
      <w:r w:rsidR="00A74CF0">
        <w:t>2</w:t>
      </w:r>
      <w:r>
        <w:t xml:space="preserve"> - Total de manifestações recebidas</w:t>
      </w:r>
      <w:r w:rsidR="00372062">
        <w:t xml:space="preserve"> entre junho e dezembro de 2023</w:t>
      </w:r>
    </w:p>
    <w:p w:rsidR="007E470D" w:rsidRPr="007E470D" w:rsidRDefault="007E470D" w:rsidP="007E470D">
      <w:pPr>
        <w:rPr>
          <w:lang w:eastAsia="pt-BR"/>
        </w:rPr>
      </w:pPr>
    </w:p>
    <w:p w:rsidR="00171FDA" w:rsidRDefault="00FC124B" w:rsidP="00171FDA">
      <w:pPr>
        <w:pStyle w:val="PargrafodaLista"/>
        <w:keepNext/>
        <w:spacing w:after="0" w:line="360" w:lineRule="auto"/>
        <w:ind w:left="0"/>
        <w:jc w:val="center"/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4D0F02F9" wp14:editId="53F1E964">
            <wp:extent cx="5571461" cy="3200400"/>
            <wp:effectExtent l="0" t="0" r="10795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905D1" w:rsidRDefault="00171FDA" w:rsidP="00AD02E1">
      <w:pPr>
        <w:pStyle w:val="Legenda"/>
        <w:jc w:val="center"/>
      </w:pPr>
      <w:r>
        <w:t xml:space="preserve">Figura </w:t>
      </w:r>
      <w:r w:rsidR="00802E75">
        <w:t>3</w:t>
      </w:r>
      <w:r>
        <w:t xml:space="preserve"> - Pedidos de acesso à informação</w:t>
      </w:r>
      <w:r w:rsidRPr="00C54617">
        <w:t xml:space="preserve"> entre junho e dezembro de 2023</w:t>
      </w:r>
    </w:p>
    <w:p w:rsidR="007E470D" w:rsidRDefault="007E470D" w:rsidP="007E470D"/>
    <w:p w:rsidR="007E470D" w:rsidRPr="007E470D" w:rsidRDefault="007E470D" w:rsidP="007E470D"/>
    <w:p w:rsidR="00586CAE" w:rsidRPr="008E7BA7" w:rsidRDefault="00766632" w:rsidP="007B0604">
      <w:pPr>
        <w:pStyle w:val="PargrafodaLista"/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</w:rPr>
      </w:pPr>
      <w:r w:rsidRPr="008E7BA7">
        <w:rPr>
          <w:rFonts w:ascii="Arial" w:hAnsi="Arial" w:cs="Arial"/>
          <w:sz w:val="24"/>
          <w:szCs w:val="24"/>
        </w:rPr>
        <w:lastRenderedPageBreak/>
        <w:t xml:space="preserve">– O canal mais utilizado para </w:t>
      </w:r>
      <w:r w:rsidR="00832967" w:rsidRPr="008E7BA7">
        <w:rPr>
          <w:rFonts w:ascii="Arial" w:hAnsi="Arial" w:cs="Arial"/>
          <w:sz w:val="24"/>
          <w:szCs w:val="24"/>
        </w:rPr>
        <w:t xml:space="preserve">recebimento de </w:t>
      </w:r>
      <w:r w:rsidR="0081063B">
        <w:rPr>
          <w:rFonts w:ascii="Arial" w:hAnsi="Arial" w:cs="Arial"/>
          <w:sz w:val="24"/>
          <w:szCs w:val="24"/>
        </w:rPr>
        <w:t>manifestações</w:t>
      </w:r>
      <w:r w:rsidRPr="008E7BA7">
        <w:rPr>
          <w:rFonts w:ascii="Arial" w:hAnsi="Arial" w:cs="Arial"/>
          <w:sz w:val="24"/>
          <w:szCs w:val="24"/>
        </w:rPr>
        <w:t xml:space="preserve"> foi</w:t>
      </w:r>
      <w:r w:rsidR="00253EBF" w:rsidRPr="008E7BA7">
        <w:rPr>
          <w:rFonts w:ascii="Arial" w:hAnsi="Arial" w:cs="Arial"/>
          <w:sz w:val="24"/>
          <w:szCs w:val="24"/>
        </w:rPr>
        <w:t xml:space="preserve"> o e-mail</w:t>
      </w:r>
      <w:r w:rsidR="008E7BA7" w:rsidRPr="008E7BA7">
        <w:rPr>
          <w:rFonts w:ascii="Arial" w:hAnsi="Arial" w:cs="Arial"/>
          <w:sz w:val="24"/>
          <w:szCs w:val="24"/>
        </w:rPr>
        <w:t xml:space="preserve"> </w:t>
      </w:r>
      <w:r w:rsidR="008E7BA7">
        <w:rPr>
          <w:rFonts w:ascii="Arial" w:hAnsi="Arial" w:cs="Arial"/>
          <w:sz w:val="24"/>
          <w:szCs w:val="24"/>
        </w:rPr>
        <w:t xml:space="preserve">e </w:t>
      </w:r>
      <w:r w:rsidR="008E7BA7" w:rsidRPr="00B86D1E">
        <w:rPr>
          <w:rFonts w:ascii="Arial" w:hAnsi="Arial" w:cs="Arial"/>
          <w:sz w:val="24"/>
          <w:szCs w:val="24"/>
        </w:rPr>
        <w:t xml:space="preserve">para </w:t>
      </w:r>
      <w:r w:rsidR="008E7BA7">
        <w:rPr>
          <w:rFonts w:ascii="Arial" w:hAnsi="Arial" w:cs="Arial"/>
          <w:sz w:val="24"/>
          <w:szCs w:val="24"/>
        </w:rPr>
        <w:t xml:space="preserve">pedidos </w:t>
      </w:r>
      <w:r w:rsidR="008E7BA7" w:rsidRPr="00EB33F8">
        <w:rPr>
          <w:rFonts w:ascii="Arial" w:hAnsi="Arial" w:cs="Arial"/>
          <w:sz w:val="24"/>
          <w:szCs w:val="24"/>
        </w:rPr>
        <w:t>de acesso à informação foi o Fala.BR:</w:t>
      </w:r>
    </w:p>
    <w:p w:rsidR="008E7BA7" w:rsidRPr="008E7BA7" w:rsidRDefault="008E7BA7" w:rsidP="0081670B">
      <w:pPr>
        <w:pStyle w:val="PargrafodaLista"/>
        <w:spacing w:after="0" w:line="360" w:lineRule="auto"/>
        <w:ind w:left="0"/>
        <w:jc w:val="both"/>
        <w:rPr>
          <w:rFonts w:ascii="Arial" w:hAnsi="Arial" w:cs="Arial"/>
        </w:rPr>
      </w:pPr>
    </w:p>
    <w:p w:rsidR="000568BE" w:rsidRDefault="00E75278" w:rsidP="000568BE">
      <w:pPr>
        <w:pStyle w:val="PargrafodaLista"/>
        <w:keepNext/>
        <w:spacing w:after="0" w:line="360" w:lineRule="auto"/>
        <w:ind w:left="0"/>
        <w:jc w:val="center"/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77BB64A2" wp14:editId="6B109475">
            <wp:extent cx="5571461" cy="3200400"/>
            <wp:effectExtent l="0" t="0" r="10795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5278" w:rsidRDefault="000568BE" w:rsidP="000568BE">
      <w:pPr>
        <w:pStyle w:val="Legenda"/>
        <w:jc w:val="center"/>
        <w:rPr>
          <w:rFonts w:ascii="Arial" w:hAnsi="Arial" w:cs="Arial"/>
        </w:rPr>
      </w:pPr>
      <w:r>
        <w:t xml:space="preserve">Figura </w:t>
      </w:r>
      <w:r w:rsidR="00C035C4">
        <w:t>4</w:t>
      </w:r>
      <w:bookmarkStart w:id="2" w:name="_GoBack"/>
      <w:bookmarkEnd w:id="2"/>
      <w:r>
        <w:t xml:space="preserve"> - </w:t>
      </w:r>
      <w:r w:rsidR="002A034D">
        <w:t>Canais de atendimento utilizados</w:t>
      </w:r>
    </w:p>
    <w:p w:rsidR="00B86D1E" w:rsidRDefault="00B86D1E" w:rsidP="00DE5A55">
      <w:pPr>
        <w:pStyle w:val="PargrafodaLista"/>
        <w:spacing w:after="0" w:line="360" w:lineRule="auto"/>
        <w:ind w:left="0"/>
        <w:jc w:val="center"/>
        <w:rPr>
          <w:rFonts w:ascii="Arial" w:hAnsi="Arial" w:cs="Arial"/>
        </w:rPr>
      </w:pPr>
    </w:p>
    <w:p w:rsidR="002136F1" w:rsidRDefault="002136F1" w:rsidP="002136F1">
      <w:pPr>
        <w:pStyle w:val="PargrafodaLista"/>
        <w:spacing w:after="0" w:line="36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0A44955E" wp14:editId="0422FFAF">
            <wp:extent cx="5570855" cy="3143250"/>
            <wp:effectExtent l="0" t="0" r="10795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D014D" w:rsidRPr="008755A4" w:rsidRDefault="00BD014D" w:rsidP="008755A4">
      <w:pPr>
        <w:pStyle w:val="Legenda"/>
        <w:jc w:val="center"/>
        <w:rPr>
          <w:rFonts w:ascii="Arial" w:hAnsi="Arial" w:cs="Arial"/>
        </w:rPr>
      </w:pPr>
      <w:r>
        <w:t xml:space="preserve">Figura </w:t>
      </w:r>
      <w:r>
        <w:t>5</w:t>
      </w:r>
      <w:r>
        <w:t xml:space="preserve"> - Canais de atendimento utilizados</w:t>
      </w:r>
    </w:p>
    <w:p w:rsidR="00173DB6" w:rsidRPr="00173DB6" w:rsidRDefault="00173DB6" w:rsidP="00173DB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3DB6">
        <w:rPr>
          <w:rFonts w:ascii="Arial" w:hAnsi="Arial" w:cs="Arial"/>
          <w:sz w:val="24"/>
          <w:szCs w:val="24"/>
        </w:rPr>
        <w:lastRenderedPageBreak/>
        <w:t xml:space="preserve">- 100% das manifestações </w:t>
      </w:r>
      <w:r w:rsidR="00391CFC">
        <w:rPr>
          <w:rFonts w:ascii="Arial" w:hAnsi="Arial" w:cs="Arial"/>
          <w:sz w:val="24"/>
          <w:szCs w:val="24"/>
        </w:rPr>
        <w:t>e dos pedidos de acesso à informação foram atendido</w:t>
      </w:r>
      <w:r w:rsidRPr="00173DB6">
        <w:rPr>
          <w:rFonts w:ascii="Arial" w:hAnsi="Arial" w:cs="Arial"/>
          <w:sz w:val="24"/>
          <w:szCs w:val="24"/>
        </w:rPr>
        <w:t>s dentro do p</w:t>
      </w:r>
      <w:r w:rsidR="00391CFC">
        <w:rPr>
          <w:rFonts w:ascii="Arial" w:hAnsi="Arial" w:cs="Arial"/>
          <w:sz w:val="24"/>
          <w:szCs w:val="24"/>
        </w:rPr>
        <w:t>razo.</w:t>
      </w:r>
    </w:p>
    <w:p w:rsidR="00D375D7" w:rsidRPr="008B2C81" w:rsidRDefault="00D375D7" w:rsidP="00D375D7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F30C0" w:rsidRPr="00AC7ED5" w:rsidRDefault="00A55D46" w:rsidP="001104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C7ED5">
        <w:rPr>
          <w:rFonts w:ascii="Arial" w:hAnsi="Arial" w:cs="Arial"/>
          <w:sz w:val="24"/>
          <w:szCs w:val="24"/>
        </w:rPr>
        <w:t xml:space="preserve">É o </w:t>
      </w:r>
      <w:r w:rsidR="004247ED" w:rsidRPr="00AC7ED5">
        <w:rPr>
          <w:rFonts w:ascii="Arial" w:hAnsi="Arial" w:cs="Arial"/>
          <w:sz w:val="24"/>
          <w:szCs w:val="24"/>
        </w:rPr>
        <w:t>relatório.</w:t>
      </w:r>
    </w:p>
    <w:p w:rsidR="00E77BA9" w:rsidRDefault="00251135" w:rsidP="001E4AA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Paulínia, </w:t>
      </w:r>
      <w:r w:rsidR="00184B89">
        <w:rPr>
          <w:rFonts w:ascii="Arial" w:hAnsi="Arial" w:cs="Arial"/>
          <w:sz w:val="24"/>
          <w:szCs w:val="24"/>
        </w:rPr>
        <w:t xml:space="preserve">03 de janeiro </w:t>
      </w:r>
      <w:r w:rsidR="004A389A">
        <w:rPr>
          <w:rFonts w:ascii="Arial" w:hAnsi="Arial" w:cs="Arial"/>
          <w:sz w:val="24"/>
          <w:szCs w:val="24"/>
        </w:rPr>
        <w:t xml:space="preserve">de </w:t>
      </w:r>
      <w:r w:rsidR="00184B89">
        <w:rPr>
          <w:rFonts w:ascii="Arial" w:hAnsi="Arial" w:cs="Arial"/>
          <w:sz w:val="24"/>
          <w:szCs w:val="24"/>
        </w:rPr>
        <w:t>2024</w:t>
      </w:r>
      <w:r w:rsidR="004247ED" w:rsidRPr="00AC7ED5">
        <w:rPr>
          <w:rFonts w:ascii="Arial" w:hAnsi="Arial" w:cs="Arial"/>
          <w:sz w:val="24"/>
          <w:szCs w:val="24"/>
        </w:rPr>
        <w:t>.</w:t>
      </w:r>
    </w:p>
    <w:p w:rsidR="00984F11" w:rsidRDefault="00984F11" w:rsidP="001104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77BA9" w:rsidRDefault="00984F11" w:rsidP="0006242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2446110</wp:posOffset>
                </wp:positionH>
                <wp:positionV relativeFrom="paragraph">
                  <wp:posOffset>371410</wp:posOffset>
                </wp:positionV>
                <wp:extent cx="8640" cy="5040"/>
                <wp:effectExtent l="19050" t="38100" r="48895" b="33655"/>
                <wp:wrapNone/>
                <wp:docPr id="18" name="Tinta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864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FB913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18" o:spid="_x0000_s1026" type="#_x0000_t75" style="position:absolute;margin-left:192.2pt;margin-top:28.9pt;width:1.55pt;height: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">
                <v:imagedata r:id="rId16" o:title=""/>
              </v:shape>
            </w:pict>
          </mc:Fallback>
        </mc:AlternateContent>
      </w:r>
    </w:p>
    <w:p w:rsidR="00E77BA9" w:rsidRDefault="00E77BA9" w:rsidP="0011041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E77BA9" w:rsidRPr="00AC7ED5" w:rsidRDefault="00E77BA9" w:rsidP="00E77BA9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E77BA9" w:rsidRPr="00AC7ED5" w:rsidSect="001A3ECC">
      <w:headerReference w:type="default" r:id="rId17"/>
      <w:footerReference w:type="default" r:id="rId18"/>
      <w:pgSz w:w="11906" w:h="16838"/>
      <w:pgMar w:top="2268" w:right="1134" w:bottom="1134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25" w:rsidRDefault="00A06D25" w:rsidP="001F30C0">
      <w:pPr>
        <w:spacing w:after="0" w:line="240" w:lineRule="auto"/>
      </w:pPr>
      <w:r>
        <w:separator/>
      </w:r>
    </w:p>
  </w:endnote>
  <w:endnote w:type="continuationSeparator" w:id="0">
    <w:p w:rsidR="00A06D25" w:rsidRDefault="00A06D25" w:rsidP="001F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A37" w:rsidRDefault="00366A37" w:rsidP="00366A37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ptab w:relativeTo="margin" w:alignment="right" w:leader="underscore"/>
    </w:r>
  </w:p>
  <w:p w:rsidR="00366A37" w:rsidRPr="002D4B02" w:rsidRDefault="00366A37" w:rsidP="00366A37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Ouvidoria</w:t>
    </w:r>
  </w:p>
  <w:p w:rsidR="00366A37" w:rsidRPr="002D4B02" w:rsidRDefault="00366A37" w:rsidP="00366A37">
    <w:pPr>
      <w:pStyle w:val="Rodap"/>
      <w:jc w:val="center"/>
      <w:rPr>
        <w:rFonts w:ascii="Arial" w:hAnsi="Arial" w:cs="Arial"/>
        <w:sz w:val="16"/>
        <w:szCs w:val="16"/>
      </w:rPr>
    </w:pPr>
    <w:r w:rsidRPr="002D4B02">
      <w:rPr>
        <w:rFonts w:ascii="Arial" w:hAnsi="Arial" w:cs="Arial"/>
        <w:sz w:val="16"/>
        <w:szCs w:val="16"/>
      </w:rPr>
      <w:t xml:space="preserve">Rua Carlos </w:t>
    </w:r>
    <w:proofErr w:type="spellStart"/>
    <w:r w:rsidRPr="002D4B02">
      <w:rPr>
        <w:rFonts w:ascii="Arial" w:hAnsi="Arial" w:cs="Arial"/>
        <w:sz w:val="16"/>
        <w:szCs w:val="16"/>
      </w:rPr>
      <w:t>Pazetti</w:t>
    </w:r>
    <w:proofErr w:type="spellEnd"/>
    <w:r w:rsidRPr="002D4B02">
      <w:rPr>
        <w:rFonts w:ascii="Arial" w:hAnsi="Arial" w:cs="Arial"/>
        <w:sz w:val="16"/>
        <w:szCs w:val="16"/>
      </w:rPr>
      <w:t>, 290 – Jardim Vista Alegre – Paulínia – SP</w:t>
    </w:r>
  </w:p>
  <w:p w:rsidR="00366A37" w:rsidRPr="002D4B02" w:rsidRDefault="008E2F3D" w:rsidP="00366A3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Fones (19) 3874-7878</w:t>
    </w:r>
  </w:p>
  <w:p w:rsidR="00366A37" w:rsidRPr="00366A37" w:rsidRDefault="00366A37" w:rsidP="00366A37">
    <w:pPr>
      <w:pStyle w:val="Rodap"/>
      <w:jc w:val="center"/>
    </w:pPr>
    <w:proofErr w:type="gramStart"/>
    <w:r w:rsidRPr="002D4B02">
      <w:rPr>
        <w:rFonts w:ascii="Arial" w:hAnsi="Arial" w:cs="Arial"/>
        <w:sz w:val="16"/>
        <w:szCs w:val="16"/>
      </w:rPr>
      <w:t>e-mails</w:t>
    </w:r>
    <w:proofErr w:type="gramEnd"/>
    <w:r w:rsidRPr="002D4B02">
      <w:rPr>
        <w:rFonts w:ascii="Arial" w:hAnsi="Arial" w:cs="Arial"/>
        <w:sz w:val="16"/>
        <w:szCs w:val="16"/>
      </w:rPr>
      <w:t xml:space="preserve">: </w:t>
    </w:r>
    <w:r w:rsidRPr="00366A37">
      <w:rPr>
        <w:rFonts w:ascii="Arial" w:hAnsi="Arial" w:cs="Arial"/>
        <w:sz w:val="16"/>
        <w:szCs w:val="16"/>
      </w:rPr>
      <w:t xml:space="preserve">ouvidoria@camarapaulinia.sp.gov.br </w:t>
    </w:r>
  </w:p>
  <w:p w:rsidR="00366A37" w:rsidRDefault="00A06D25">
    <w:pPr>
      <w:pStyle w:val="Rodap"/>
      <w:jc w:val="right"/>
    </w:pPr>
    <w:sdt>
      <w:sdtPr>
        <w:id w:val="1975176307"/>
        <w:docPartObj>
          <w:docPartGallery w:val="Page Numbers (Bottom of Page)"/>
          <w:docPartUnique/>
        </w:docPartObj>
      </w:sdtPr>
      <w:sdtEndPr/>
      <w:sdtContent>
        <w:r w:rsidR="00366A37">
          <w:fldChar w:fldCharType="begin"/>
        </w:r>
        <w:r w:rsidR="00366A37">
          <w:instrText>PAGE   \* MERGEFORMAT</w:instrText>
        </w:r>
        <w:r w:rsidR="00366A37">
          <w:fldChar w:fldCharType="separate"/>
        </w:r>
        <w:r w:rsidR="00C035C4">
          <w:rPr>
            <w:noProof/>
          </w:rPr>
          <w:t>5</w:t>
        </w:r>
        <w:r w:rsidR="00366A37">
          <w:fldChar w:fldCharType="end"/>
        </w:r>
      </w:sdtContent>
    </w:sdt>
  </w:p>
  <w:p w:rsidR="00366A37" w:rsidRDefault="00366A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25" w:rsidRDefault="00A06D25" w:rsidP="001F30C0">
      <w:pPr>
        <w:spacing w:after="0" w:line="240" w:lineRule="auto"/>
      </w:pPr>
      <w:r>
        <w:separator/>
      </w:r>
    </w:p>
  </w:footnote>
  <w:footnote w:type="continuationSeparator" w:id="0">
    <w:p w:rsidR="00A06D25" w:rsidRDefault="00A06D25" w:rsidP="001F3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A37" w:rsidRDefault="008F359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1709420</wp:posOffset>
              </wp:positionH>
              <wp:positionV relativeFrom="paragraph">
                <wp:posOffset>694690</wp:posOffset>
              </wp:positionV>
              <wp:extent cx="2732567" cy="303426"/>
              <wp:effectExtent l="0" t="0" r="0" b="190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2567" cy="3034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DC4D09" w:rsidRPr="00DC4D09" w:rsidRDefault="00DF28FE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Relatório anual</w:t>
                          </w:r>
                          <w:r w:rsidR="00DC4D09">
                            <w:rPr>
                              <w:rFonts w:ascii="Arial" w:hAnsi="Arial" w:cs="Arial"/>
                            </w:rPr>
                            <w:t xml:space="preserve"> da Ouvidoria/SIC</w:t>
                          </w:r>
                        </w:p>
                        <w:p w:rsidR="001A3ECC" w:rsidRPr="001A3ECC" w:rsidRDefault="001A3ECC">
                          <w:pPr>
                            <w:rPr>
                              <w:rFonts w:ascii="Copperplate Gothic Bold" w:hAnsi="Copperplate Gothic Bold"/>
                            </w:rPr>
                          </w:pPr>
                          <w:proofErr w:type="spellStart"/>
                          <w:proofErr w:type="gramStart"/>
                          <w:r w:rsidRPr="002D2B19">
                            <w:rPr>
                              <w:rFonts w:ascii="Arial" w:hAnsi="Arial" w:cs="Arial"/>
                            </w:rPr>
                            <w:t>elatório</w:t>
                          </w:r>
                          <w:proofErr w:type="spellEnd"/>
                          <w:proofErr w:type="gramEnd"/>
                          <w:r w:rsidRPr="002D2B19">
                            <w:rPr>
                              <w:rFonts w:ascii="Arial" w:hAnsi="Arial" w:cs="Arial"/>
                            </w:rPr>
                            <w:t xml:space="preserve"> de atividades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4.6pt;margin-top:54.7pt;width:215.15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" fillcolor="white [3201]" stroked="f" strokeweight=".5pt">
              <v:textbox>
                <w:txbxContent>
                  <w:p w:rsidR="00DC4D09" w:rsidRPr="00DC4D09" w:rsidRDefault="00DF28FE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Relatório anual</w:t>
                    </w:r>
                    <w:r w:rsidR="00DC4D09">
                      <w:rPr>
                        <w:rFonts w:ascii="Arial" w:hAnsi="Arial" w:cs="Arial"/>
                      </w:rPr>
                      <w:t xml:space="preserve"> da Ouvidoria/SIC</w:t>
                    </w:r>
                  </w:p>
                  <w:p w:rsidR="001A3ECC" w:rsidRPr="001A3ECC" w:rsidRDefault="001A3ECC">
                    <w:pPr>
                      <w:rPr>
                        <w:rFonts w:ascii="Copperplate Gothic Bold" w:hAnsi="Copperplate Gothic Bold"/>
                      </w:rPr>
                    </w:pPr>
                    <w:proofErr w:type="spellStart"/>
                    <w:proofErr w:type="gramStart"/>
                    <w:r w:rsidRPr="002D2B19">
                      <w:rPr>
                        <w:rFonts w:ascii="Arial" w:hAnsi="Arial" w:cs="Arial"/>
                      </w:rPr>
                      <w:t>elatório</w:t>
                    </w:r>
                    <w:proofErr w:type="spellEnd"/>
                    <w:proofErr w:type="gramEnd"/>
                    <w:r w:rsidRPr="002D2B19">
                      <w:rPr>
                        <w:rFonts w:ascii="Arial" w:hAnsi="Arial" w:cs="Arial"/>
                      </w:rPr>
                      <w:t xml:space="preserve"> de atividades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7527B6AA" wp14:editId="0F979198">
          <wp:simplePos x="0" y="0"/>
          <wp:positionH relativeFrom="column">
            <wp:posOffset>3204</wp:posOffset>
          </wp:positionH>
          <wp:positionV relativeFrom="paragraph">
            <wp:posOffset>13335</wp:posOffset>
          </wp:positionV>
          <wp:extent cx="5359400" cy="908685"/>
          <wp:effectExtent l="0" t="0" r="0" b="5715"/>
          <wp:wrapSquare wrapText="left"/>
          <wp:docPr id="10" name="Imagem 10" descr="cabeçalh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beçalh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0" cy="908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71A6"/>
    <w:multiLevelType w:val="hybridMultilevel"/>
    <w:tmpl w:val="8110E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F42BD"/>
    <w:multiLevelType w:val="hybridMultilevel"/>
    <w:tmpl w:val="FFC0F5B4"/>
    <w:lvl w:ilvl="0" w:tplc="C562CC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74CFF"/>
    <w:multiLevelType w:val="hybridMultilevel"/>
    <w:tmpl w:val="13A0300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6C195AB2"/>
    <w:multiLevelType w:val="hybridMultilevel"/>
    <w:tmpl w:val="F2A693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C7EF5"/>
    <w:multiLevelType w:val="hybridMultilevel"/>
    <w:tmpl w:val="DC4871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F55F4"/>
    <w:multiLevelType w:val="hybridMultilevel"/>
    <w:tmpl w:val="306A9AB2"/>
    <w:lvl w:ilvl="0" w:tplc="0D26C0C4">
      <w:start w:val="1"/>
      <w:numFmt w:val="decimal"/>
      <w:pStyle w:val="Estilo1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A32119A"/>
    <w:multiLevelType w:val="hybridMultilevel"/>
    <w:tmpl w:val="0C3482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5DB"/>
    <w:rsid w:val="000005F4"/>
    <w:rsid w:val="00001596"/>
    <w:rsid w:val="00007B7D"/>
    <w:rsid w:val="0002579E"/>
    <w:rsid w:val="000323E3"/>
    <w:rsid w:val="00044333"/>
    <w:rsid w:val="000561E9"/>
    <w:rsid w:val="000568BE"/>
    <w:rsid w:val="0006242E"/>
    <w:rsid w:val="000635A8"/>
    <w:rsid w:val="00081D52"/>
    <w:rsid w:val="00090321"/>
    <w:rsid w:val="00094715"/>
    <w:rsid w:val="000B1DB3"/>
    <w:rsid w:val="000B268C"/>
    <w:rsid w:val="000C2BA6"/>
    <w:rsid w:val="000C564E"/>
    <w:rsid w:val="000D3147"/>
    <w:rsid w:val="000F579A"/>
    <w:rsid w:val="00103C64"/>
    <w:rsid w:val="00107A2C"/>
    <w:rsid w:val="0011041D"/>
    <w:rsid w:val="001126C7"/>
    <w:rsid w:val="00120EC5"/>
    <w:rsid w:val="00127266"/>
    <w:rsid w:val="001544EC"/>
    <w:rsid w:val="001630B3"/>
    <w:rsid w:val="00165024"/>
    <w:rsid w:val="00171FDA"/>
    <w:rsid w:val="00173DB6"/>
    <w:rsid w:val="001756AC"/>
    <w:rsid w:val="00182126"/>
    <w:rsid w:val="00184B89"/>
    <w:rsid w:val="001A3328"/>
    <w:rsid w:val="001A3BFF"/>
    <w:rsid w:val="001A3ECC"/>
    <w:rsid w:val="001A7A19"/>
    <w:rsid w:val="001B17CA"/>
    <w:rsid w:val="001B348D"/>
    <w:rsid w:val="001D44D2"/>
    <w:rsid w:val="001E084A"/>
    <w:rsid w:val="001E4AA2"/>
    <w:rsid w:val="001E50DE"/>
    <w:rsid w:val="001F0DEC"/>
    <w:rsid w:val="001F30C0"/>
    <w:rsid w:val="0020021D"/>
    <w:rsid w:val="002043CF"/>
    <w:rsid w:val="00210F57"/>
    <w:rsid w:val="002136F1"/>
    <w:rsid w:val="00216EB7"/>
    <w:rsid w:val="00221EE9"/>
    <w:rsid w:val="002223FD"/>
    <w:rsid w:val="0022539D"/>
    <w:rsid w:val="0023148D"/>
    <w:rsid w:val="00251135"/>
    <w:rsid w:val="00253EBF"/>
    <w:rsid w:val="00255658"/>
    <w:rsid w:val="0025721B"/>
    <w:rsid w:val="00271517"/>
    <w:rsid w:val="0027713F"/>
    <w:rsid w:val="002868BE"/>
    <w:rsid w:val="00294B9E"/>
    <w:rsid w:val="002A034D"/>
    <w:rsid w:val="002A0E1F"/>
    <w:rsid w:val="002A1255"/>
    <w:rsid w:val="002A2785"/>
    <w:rsid w:val="002B2030"/>
    <w:rsid w:val="002B2AE2"/>
    <w:rsid w:val="002B405B"/>
    <w:rsid w:val="002B73EB"/>
    <w:rsid w:val="002C2FCD"/>
    <w:rsid w:val="002D09AF"/>
    <w:rsid w:val="002D2B19"/>
    <w:rsid w:val="002D7FFD"/>
    <w:rsid w:val="002E7E89"/>
    <w:rsid w:val="002F2D94"/>
    <w:rsid w:val="00304DC9"/>
    <w:rsid w:val="00315E95"/>
    <w:rsid w:val="0032221B"/>
    <w:rsid w:val="003313EE"/>
    <w:rsid w:val="003360E2"/>
    <w:rsid w:val="00344358"/>
    <w:rsid w:val="00352E49"/>
    <w:rsid w:val="00353E29"/>
    <w:rsid w:val="00361D85"/>
    <w:rsid w:val="00366A37"/>
    <w:rsid w:val="00370E49"/>
    <w:rsid w:val="00372062"/>
    <w:rsid w:val="003757A7"/>
    <w:rsid w:val="00376A6D"/>
    <w:rsid w:val="00386C0B"/>
    <w:rsid w:val="00391CFC"/>
    <w:rsid w:val="003A294E"/>
    <w:rsid w:val="003B19EB"/>
    <w:rsid w:val="003C1EFF"/>
    <w:rsid w:val="003C3DA2"/>
    <w:rsid w:val="003C4DB3"/>
    <w:rsid w:val="003E1054"/>
    <w:rsid w:val="003F0F31"/>
    <w:rsid w:val="00407F65"/>
    <w:rsid w:val="00410A2D"/>
    <w:rsid w:val="00417F00"/>
    <w:rsid w:val="004247ED"/>
    <w:rsid w:val="004250BA"/>
    <w:rsid w:val="00433F20"/>
    <w:rsid w:val="004554DF"/>
    <w:rsid w:val="00470FD7"/>
    <w:rsid w:val="00480B66"/>
    <w:rsid w:val="0049160E"/>
    <w:rsid w:val="00493611"/>
    <w:rsid w:val="00493C9A"/>
    <w:rsid w:val="004A389A"/>
    <w:rsid w:val="004A437E"/>
    <w:rsid w:val="004A6E71"/>
    <w:rsid w:val="004B57F4"/>
    <w:rsid w:val="004C4A3C"/>
    <w:rsid w:val="004C4D53"/>
    <w:rsid w:val="004F4977"/>
    <w:rsid w:val="004F6B0B"/>
    <w:rsid w:val="004F7821"/>
    <w:rsid w:val="00510C30"/>
    <w:rsid w:val="005135DB"/>
    <w:rsid w:val="005400E6"/>
    <w:rsid w:val="00555ECD"/>
    <w:rsid w:val="00557CB3"/>
    <w:rsid w:val="00557F98"/>
    <w:rsid w:val="00564FA2"/>
    <w:rsid w:val="00566DE1"/>
    <w:rsid w:val="00571F3C"/>
    <w:rsid w:val="00574049"/>
    <w:rsid w:val="00580EE7"/>
    <w:rsid w:val="005811B8"/>
    <w:rsid w:val="005824B4"/>
    <w:rsid w:val="00582729"/>
    <w:rsid w:val="00582731"/>
    <w:rsid w:val="00586CAE"/>
    <w:rsid w:val="005948FF"/>
    <w:rsid w:val="005A0D26"/>
    <w:rsid w:val="005A486F"/>
    <w:rsid w:val="005B24B9"/>
    <w:rsid w:val="005B787D"/>
    <w:rsid w:val="005C11BB"/>
    <w:rsid w:val="005C17CA"/>
    <w:rsid w:val="005C69CF"/>
    <w:rsid w:val="005D0CCC"/>
    <w:rsid w:val="005D296D"/>
    <w:rsid w:val="006069CE"/>
    <w:rsid w:val="00633DFD"/>
    <w:rsid w:val="006447E4"/>
    <w:rsid w:val="006570A5"/>
    <w:rsid w:val="00684340"/>
    <w:rsid w:val="00693F75"/>
    <w:rsid w:val="006B0217"/>
    <w:rsid w:val="006B3419"/>
    <w:rsid w:val="006B64C6"/>
    <w:rsid w:val="006C62B2"/>
    <w:rsid w:val="006D00F6"/>
    <w:rsid w:val="006D0977"/>
    <w:rsid w:val="006D29C2"/>
    <w:rsid w:val="006E2C6D"/>
    <w:rsid w:val="006E2CBE"/>
    <w:rsid w:val="006F7E52"/>
    <w:rsid w:val="007049DB"/>
    <w:rsid w:val="00707C93"/>
    <w:rsid w:val="00712066"/>
    <w:rsid w:val="007170CF"/>
    <w:rsid w:val="007172A6"/>
    <w:rsid w:val="00717C2C"/>
    <w:rsid w:val="00732A8C"/>
    <w:rsid w:val="00742759"/>
    <w:rsid w:val="00755565"/>
    <w:rsid w:val="0075573D"/>
    <w:rsid w:val="00762349"/>
    <w:rsid w:val="00764AB0"/>
    <w:rsid w:val="00766632"/>
    <w:rsid w:val="00771759"/>
    <w:rsid w:val="00775878"/>
    <w:rsid w:val="00775B1E"/>
    <w:rsid w:val="007769C7"/>
    <w:rsid w:val="0078518F"/>
    <w:rsid w:val="007905DF"/>
    <w:rsid w:val="007968E5"/>
    <w:rsid w:val="007B5251"/>
    <w:rsid w:val="007B78FE"/>
    <w:rsid w:val="007D2BEC"/>
    <w:rsid w:val="007D4DD6"/>
    <w:rsid w:val="007D6AD9"/>
    <w:rsid w:val="007E125B"/>
    <w:rsid w:val="007E2605"/>
    <w:rsid w:val="007E470D"/>
    <w:rsid w:val="007F6E82"/>
    <w:rsid w:val="00802E75"/>
    <w:rsid w:val="00807531"/>
    <w:rsid w:val="0081063B"/>
    <w:rsid w:val="0081670B"/>
    <w:rsid w:val="00817216"/>
    <w:rsid w:val="0082122F"/>
    <w:rsid w:val="008229AD"/>
    <w:rsid w:val="00823F8F"/>
    <w:rsid w:val="008272FA"/>
    <w:rsid w:val="00827E30"/>
    <w:rsid w:val="00832967"/>
    <w:rsid w:val="00835C60"/>
    <w:rsid w:val="008424BE"/>
    <w:rsid w:val="00842DFA"/>
    <w:rsid w:val="00843A9A"/>
    <w:rsid w:val="00843F76"/>
    <w:rsid w:val="00845D90"/>
    <w:rsid w:val="008518C1"/>
    <w:rsid w:val="00866A85"/>
    <w:rsid w:val="00867383"/>
    <w:rsid w:val="008678EB"/>
    <w:rsid w:val="008755A4"/>
    <w:rsid w:val="008935A4"/>
    <w:rsid w:val="008A17F3"/>
    <w:rsid w:val="008A1F5D"/>
    <w:rsid w:val="008A20ED"/>
    <w:rsid w:val="008A5BAE"/>
    <w:rsid w:val="008B2C81"/>
    <w:rsid w:val="008C14C0"/>
    <w:rsid w:val="008C2771"/>
    <w:rsid w:val="008C3D46"/>
    <w:rsid w:val="008E2F3D"/>
    <w:rsid w:val="008E772E"/>
    <w:rsid w:val="008E7BA7"/>
    <w:rsid w:val="008F160A"/>
    <w:rsid w:val="008F2439"/>
    <w:rsid w:val="008F3592"/>
    <w:rsid w:val="008F6FEA"/>
    <w:rsid w:val="00916DB8"/>
    <w:rsid w:val="00920E0D"/>
    <w:rsid w:val="00940D17"/>
    <w:rsid w:val="00944978"/>
    <w:rsid w:val="009622B4"/>
    <w:rsid w:val="009702EE"/>
    <w:rsid w:val="00970891"/>
    <w:rsid w:val="00971691"/>
    <w:rsid w:val="00975369"/>
    <w:rsid w:val="009778C0"/>
    <w:rsid w:val="009811BD"/>
    <w:rsid w:val="009825BA"/>
    <w:rsid w:val="00984F11"/>
    <w:rsid w:val="009B6070"/>
    <w:rsid w:val="009C06E0"/>
    <w:rsid w:val="009C0754"/>
    <w:rsid w:val="009C47E8"/>
    <w:rsid w:val="009C5685"/>
    <w:rsid w:val="009D422F"/>
    <w:rsid w:val="009D6E84"/>
    <w:rsid w:val="009D7145"/>
    <w:rsid w:val="009E36A2"/>
    <w:rsid w:val="009E5D1A"/>
    <w:rsid w:val="009E7528"/>
    <w:rsid w:val="009E7A4D"/>
    <w:rsid w:val="009F44EE"/>
    <w:rsid w:val="009F7E89"/>
    <w:rsid w:val="009F7F51"/>
    <w:rsid w:val="00A04B19"/>
    <w:rsid w:val="00A06D25"/>
    <w:rsid w:val="00A12E74"/>
    <w:rsid w:val="00A21079"/>
    <w:rsid w:val="00A30452"/>
    <w:rsid w:val="00A314D2"/>
    <w:rsid w:val="00A33580"/>
    <w:rsid w:val="00A3506B"/>
    <w:rsid w:val="00A409F1"/>
    <w:rsid w:val="00A4445B"/>
    <w:rsid w:val="00A458D5"/>
    <w:rsid w:val="00A5504C"/>
    <w:rsid w:val="00A55D46"/>
    <w:rsid w:val="00A610BC"/>
    <w:rsid w:val="00A61251"/>
    <w:rsid w:val="00A64002"/>
    <w:rsid w:val="00A64354"/>
    <w:rsid w:val="00A70477"/>
    <w:rsid w:val="00A74CF0"/>
    <w:rsid w:val="00A77ECF"/>
    <w:rsid w:val="00A8256E"/>
    <w:rsid w:val="00A8556A"/>
    <w:rsid w:val="00A85FC5"/>
    <w:rsid w:val="00A87B49"/>
    <w:rsid w:val="00A9245F"/>
    <w:rsid w:val="00A94FFF"/>
    <w:rsid w:val="00A950A3"/>
    <w:rsid w:val="00AA0183"/>
    <w:rsid w:val="00AA1400"/>
    <w:rsid w:val="00AA32F9"/>
    <w:rsid w:val="00AA41F8"/>
    <w:rsid w:val="00AA536F"/>
    <w:rsid w:val="00AB48A0"/>
    <w:rsid w:val="00AB630F"/>
    <w:rsid w:val="00AC2D4A"/>
    <w:rsid w:val="00AC7ED5"/>
    <w:rsid w:val="00AD02E1"/>
    <w:rsid w:val="00AD3BCF"/>
    <w:rsid w:val="00AD4DCB"/>
    <w:rsid w:val="00AD678B"/>
    <w:rsid w:val="00AE0807"/>
    <w:rsid w:val="00AE6BC6"/>
    <w:rsid w:val="00AF319F"/>
    <w:rsid w:val="00AF7710"/>
    <w:rsid w:val="00AF7AD0"/>
    <w:rsid w:val="00AF7C93"/>
    <w:rsid w:val="00B17410"/>
    <w:rsid w:val="00B25634"/>
    <w:rsid w:val="00B277B1"/>
    <w:rsid w:val="00B339BA"/>
    <w:rsid w:val="00B421B2"/>
    <w:rsid w:val="00B55C86"/>
    <w:rsid w:val="00B66B43"/>
    <w:rsid w:val="00B86D1E"/>
    <w:rsid w:val="00B92251"/>
    <w:rsid w:val="00B9362A"/>
    <w:rsid w:val="00BA0A98"/>
    <w:rsid w:val="00BA7DA2"/>
    <w:rsid w:val="00BB66B3"/>
    <w:rsid w:val="00BC3956"/>
    <w:rsid w:val="00BD014D"/>
    <w:rsid w:val="00BD388B"/>
    <w:rsid w:val="00BE6818"/>
    <w:rsid w:val="00BE771D"/>
    <w:rsid w:val="00BE79F6"/>
    <w:rsid w:val="00BE7E9C"/>
    <w:rsid w:val="00BE7F6C"/>
    <w:rsid w:val="00C0343B"/>
    <w:rsid w:val="00C035C4"/>
    <w:rsid w:val="00C04D67"/>
    <w:rsid w:val="00C07D1A"/>
    <w:rsid w:val="00C61CD9"/>
    <w:rsid w:val="00C730B7"/>
    <w:rsid w:val="00C87D47"/>
    <w:rsid w:val="00C93842"/>
    <w:rsid w:val="00CA71A9"/>
    <w:rsid w:val="00CB59A5"/>
    <w:rsid w:val="00CB7F40"/>
    <w:rsid w:val="00CC36CC"/>
    <w:rsid w:val="00CD62EC"/>
    <w:rsid w:val="00CD656B"/>
    <w:rsid w:val="00CD6C4F"/>
    <w:rsid w:val="00CE6AF5"/>
    <w:rsid w:val="00CF62B8"/>
    <w:rsid w:val="00D000A4"/>
    <w:rsid w:val="00D00759"/>
    <w:rsid w:val="00D10A99"/>
    <w:rsid w:val="00D12E99"/>
    <w:rsid w:val="00D13F34"/>
    <w:rsid w:val="00D30C90"/>
    <w:rsid w:val="00D30F7D"/>
    <w:rsid w:val="00D30FF5"/>
    <w:rsid w:val="00D3145F"/>
    <w:rsid w:val="00D3405E"/>
    <w:rsid w:val="00D3495A"/>
    <w:rsid w:val="00D36637"/>
    <w:rsid w:val="00D375D7"/>
    <w:rsid w:val="00D652A3"/>
    <w:rsid w:val="00D677CB"/>
    <w:rsid w:val="00D72840"/>
    <w:rsid w:val="00D73F02"/>
    <w:rsid w:val="00D77227"/>
    <w:rsid w:val="00D77B94"/>
    <w:rsid w:val="00D80BFB"/>
    <w:rsid w:val="00D84EB1"/>
    <w:rsid w:val="00D86D6E"/>
    <w:rsid w:val="00D92A43"/>
    <w:rsid w:val="00D95A7F"/>
    <w:rsid w:val="00DA1549"/>
    <w:rsid w:val="00DA53C2"/>
    <w:rsid w:val="00DA559A"/>
    <w:rsid w:val="00DA68F9"/>
    <w:rsid w:val="00DC4D09"/>
    <w:rsid w:val="00DC7C6B"/>
    <w:rsid w:val="00DD5EB5"/>
    <w:rsid w:val="00DE5584"/>
    <w:rsid w:val="00DE5A55"/>
    <w:rsid w:val="00DF28FE"/>
    <w:rsid w:val="00DF3E87"/>
    <w:rsid w:val="00DF4A3A"/>
    <w:rsid w:val="00DF4D48"/>
    <w:rsid w:val="00E0395D"/>
    <w:rsid w:val="00E241D4"/>
    <w:rsid w:val="00E313BE"/>
    <w:rsid w:val="00E350DF"/>
    <w:rsid w:val="00E42B77"/>
    <w:rsid w:val="00E46DD0"/>
    <w:rsid w:val="00E5337B"/>
    <w:rsid w:val="00E612A8"/>
    <w:rsid w:val="00E633FD"/>
    <w:rsid w:val="00E637E7"/>
    <w:rsid w:val="00E64FC5"/>
    <w:rsid w:val="00E733A0"/>
    <w:rsid w:val="00E73742"/>
    <w:rsid w:val="00E75278"/>
    <w:rsid w:val="00E75EA0"/>
    <w:rsid w:val="00E77BA9"/>
    <w:rsid w:val="00E815C7"/>
    <w:rsid w:val="00E934D9"/>
    <w:rsid w:val="00EB02A3"/>
    <w:rsid w:val="00EB33F8"/>
    <w:rsid w:val="00EC033F"/>
    <w:rsid w:val="00EC096C"/>
    <w:rsid w:val="00EC1FA3"/>
    <w:rsid w:val="00ED131B"/>
    <w:rsid w:val="00ED3700"/>
    <w:rsid w:val="00ED57EF"/>
    <w:rsid w:val="00ED79F8"/>
    <w:rsid w:val="00EE5E29"/>
    <w:rsid w:val="00EF4FDC"/>
    <w:rsid w:val="00F01BA2"/>
    <w:rsid w:val="00F03803"/>
    <w:rsid w:val="00F15022"/>
    <w:rsid w:val="00F1696A"/>
    <w:rsid w:val="00F338C5"/>
    <w:rsid w:val="00F514CE"/>
    <w:rsid w:val="00F51DA9"/>
    <w:rsid w:val="00F55E92"/>
    <w:rsid w:val="00F65C8E"/>
    <w:rsid w:val="00F6762F"/>
    <w:rsid w:val="00F82F5B"/>
    <w:rsid w:val="00F8422A"/>
    <w:rsid w:val="00F8620D"/>
    <w:rsid w:val="00F905D1"/>
    <w:rsid w:val="00F90751"/>
    <w:rsid w:val="00FA086C"/>
    <w:rsid w:val="00FA7466"/>
    <w:rsid w:val="00FA7A15"/>
    <w:rsid w:val="00FB6FA5"/>
    <w:rsid w:val="00FB7D36"/>
    <w:rsid w:val="00FC124B"/>
    <w:rsid w:val="00FE0462"/>
    <w:rsid w:val="00FE3D20"/>
    <w:rsid w:val="00FE414B"/>
    <w:rsid w:val="00FF0B76"/>
    <w:rsid w:val="00FF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03DFF"/>
  <w15:chartTrackingRefBased/>
  <w15:docId w15:val="{8A5F2BC7-32D5-4DC9-83A2-7B53A0AF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56E"/>
  </w:style>
  <w:style w:type="paragraph" w:styleId="Ttulo1">
    <w:name w:val="heading 1"/>
    <w:basedOn w:val="Normal"/>
    <w:next w:val="Normal"/>
    <w:link w:val="Ttulo1Char"/>
    <w:uiPriority w:val="9"/>
    <w:qFormat/>
    <w:rsid w:val="00A825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825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25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CB38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25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25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C661A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25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25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25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9CB38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25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3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0C0"/>
  </w:style>
  <w:style w:type="paragraph" w:styleId="Rodap">
    <w:name w:val="footer"/>
    <w:basedOn w:val="Normal"/>
    <w:link w:val="RodapChar"/>
    <w:uiPriority w:val="99"/>
    <w:unhideWhenUsed/>
    <w:rsid w:val="001F30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0C0"/>
  </w:style>
  <w:style w:type="character" w:styleId="Hyperlink">
    <w:name w:val="Hyperlink"/>
    <w:basedOn w:val="Fontepargpadro"/>
    <w:uiPriority w:val="99"/>
    <w:rsid w:val="00366A37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F1696A"/>
    <w:pPr>
      <w:ind w:left="720"/>
      <w:contextualSpacing/>
    </w:pPr>
  </w:style>
  <w:style w:type="table" w:styleId="Tabelacomgrade">
    <w:name w:val="Table Grid"/>
    <w:basedOn w:val="Tabelanormal"/>
    <w:uiPriority w:val="39"/>
    <w:rsid w:val="00F16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5">
    <w:name w:val="Grid Table 4 Accent 5"/>
    <w:basedOn w:val="Tabelanormal"/>
    <w:uiPriority w:val="49"/>
    <w:rsid w:val="008E2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8E2F3D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A8256E"/>
    <w:rPr>
      <w:rFonts w:asciiTheme="majorHAnsi" w:eastAsiaTheme="majorEastAsia" w:hAnsiTheme="majorHAnsi" w:cstheme="majorBidi"/>
      <w:b/>
      <w:bCs/>
      <w:color w:val="729928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A8256E"/>
    <w:rPr>
      <w:rFonts w:asciiTheme="majorHAnsi" w:eastAsiaTheme="majorEastAsia" w:hAnsiTheme="majorHAnsi" w:cstheme="majorBidi"/>
      <w:b/>
      <w:bCs/>
      <w:color w:val="99CB38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256E"/>
    <w:rPr>
      <w:rFonts w:asciiTheme="majorHAnsi" w:eastAsiaTheme="majorEastAsia" w:hAnsiTheme="majorHAnsi" w:cstheme="majorBidi"/>
      <w:b/>
      <w:bCs/>
      <w:color w:val="99CB38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256E"/>
    <w:rPr>
      <w:rFonts w:asciiTheme="majorHAnsi" w:eastAsiaTheme="majorEastAsia" w:hAnsiTheme="majorHAnsi" w:cstheme="majorBidi"/>
      <w:b/>
      <w:bCs/>
      <w:i/>
      <w:iCs/>
      <w:color w:val="99CB38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256E"/>
    <w:rPr>
      <w:rFonts w:asciiTheme="majorHAnsi" w:eastAsiaTheme="majorEastAsia" w:hAnsiTheme="majorHAnsi" w:cstheme="majorBidi"/>
      <w:color w:val="4C661A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256E"/>
    <w:rPr>
      <w:rFonts w:asciiTheme="majorHAnsi" w:eastAsiaTheme="majorEastAsia" w:hAnsiTheme="majorHAnsi" w:cstheme="majorBidi"/>
      <w:i/>
      <w:iCs/>
      <w:color w:val="4C661A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25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256E"/>
    <w:rPr>
      <w:rFonts w:asciiTheme="majorHAnsi" w:eastAsiaTheme="majorEastAsia" w:hAnsiTheme="majorHAnsi" w:cstheme="majorBidi"/>
      <w:color w:val="99CB38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25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A8256E"/>
    <w:pPr>
      <w:spacing w:line="240" w:lineRule="auto"/>
    </w:pPr>
    <w:rPr>
      <w:b/>
      <w:bCs/>
      <w:color w:val="99CB38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A8256E"/>
    <w:pPr>
      <w:pBdr>
        <w:bottom w:val="single" w:sz="8" w:space="4" w:color="99CB3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3473C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8256E"/>
    <w:rPr>
      <w:rFonts w:asciiTheme="majorHAnsi" w:eastAsiaTheme="majorEastAsia" w:hAnsiTheme="majorHAnsi" w:cstheme="majorBidi"/>
      <w:color w:val="33473C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256E"/>
    <w:pPr>
      <w:numPr>
        <w:ilvl w:val="1"/>
      </w:numPr>
    </w:pPr>
    <w:rPr>
      <w:rFonts w:asciiTheme="majorHAnsi" w:eastAsiaTheme="majorEastAsia" w:hAnsiTheme="majorHAnsi" w:cstheme="majorBidi"/>
      <w:i/>
      <w:iCs/>
      <w:color w:val="99CB38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8256E"/>
    <w:rPr>
      <w:rFonts w:asciiTheme="majorHAnsi" w:eastAsiaTheme="majorEastAsia" w:hAnsiTheme="majorHAnsi" w:cstheme="majorBidi"/>
      <w:i/>
      <w:iCs/>
      <w:color w:val="99CB38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A8256E"/>
    <w:rPr>
      <w:b/>
      <w:bCs/>
    </w:rPr>
  </w:style>
  <w:style w:type="character" w:styleId="nfase">
    <w:name w:val="Emphasis"/>
    <w:basedOn w:val="Fontepargpadro"/>
    <w:uiPriority w:val="20"/>
    <w:qFormat/>
    <w:rsid w:val="00A8256E"/>
    <w:rPr>
      <w:i/>
      <w:iCs/>
    </w:rPr>
  </w:style>
  <w:style w:type="paragraph" w:styleId="SemEspaamento">
    <w:name w:val="No Spacing"/>
    <w:uiPriority w:val="1"/>
    <w:qFormat/>
    <w:rsid w:val="00A8256E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A8256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A8256E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256E"/>
    <w:pPr>
      <w:pBdr>
        <w:bottom w:val="single" w:sz="4" w:space="4" w:color="99CB38" w:themeColor="accent1"/>
      </w:pBdr>
      <w:spacing w:before="200" w:after="280"/>
      <w:ind w:left="936" w:right="936"/>
    </w:pPr>
    <w:rPr>
      <w:b/>
      <w:bCs/>
      <w:i/>
      <w:iCs/>
      <w:color w:val="99CB38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256E"/>
    <w:rPr>
      <w:b/>
      <w:bCs/>
      <w:i/>
      <w:iCs/>
      <w:color w:val="99CB38" w:themeColor="accent1"/>
    </w:rPr>
  </w:style>
  <w:style w:type="character" w:styleId="nfaseSutil">
    <w:name w:val="Subtle Emphasis"/>
    <w:basedOn w:val="Fontepargpadro"/>
    <w:uiPriority w:val="19"/>
    <w:qFormat/>
    <w:rsid w:val="00A8256E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A8256E"/>
    <w:rPr>
      <w:b/>
      <w:bCs/>
      <w:i/>
      <w:iCs/>
      <w:color w:val="99CB38" w:themeColor="accent1"/>
    </w:rPr>
  </w:style>
  <w:style w:type="character" w:styleId="RefernciaSutil">
    <w:name w:val="Subtle Reference"/>
    <w:basedOn w:val="Fontepargpadro"/>
    <w:uiPriority w:val="31"/>
    <w:qFormat/>
    <w:rsid w:val="00A8256E"/>
    <w:rPr>
      <w:smallCaps/>
      <w:color w:val="63A537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A8256E"/>
    <w:rPr>
      <w:b/>
      <w:bCs/>
      <w:smallCaps/>
      <w:color w:val="63A537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A8256E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256E"/>
    <w:pPr>
      <w:outlineLvl w:val="9"/>
    </w:pPr>
  </w:style>
  <w:style w:type="paragraph" w:customStyle="1" w:styleId="Estilo1">
    <w:name w:val="Estilo1"/>
    <w:basedOn w:val="PargrafodaLista"/>
    <w:link w:val="Estilo1Char"/>
    <w:rsid w:val="0082122F"/>
    <w:pPr>
      <w:numPr>
        <w:numId w:val="1"/>
      </w:numPr>
      <w:spacing w:after="0" w:line="360" w:lineRule="auto"/>
      <w:ind w:left="0" w:firstLine="0"/>
      <w:jc w:val="right"/>
    </w:pPr>
    <w:rPr>
      <w:rFonts w:ascii="Arial" w:hAnsi="Arial" w:cs="Arial"/>
      <w:b/>
      <w:noProof/>
      <w:color w:val="08A4EE" w:themeColor="accent6" w:themeShade="BF"/>
      <w:sz w:val="28"/>
      <w:szCs w:val="28"/>
    </w:rPr>
  </w:style>
  <w:style w:type="table" w:styleId="TabeladeGrade4-nfase2">
    <w:name w:val="Grid Table 4 Accent 2"/>
    <w:basedOn w:val="Tabelanormal"/>
    <w:uiPriority w:val="49"/>
    <w:rsid w:val="004F7821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character" w:customStyle="1" w:styleId="PargrafodaListaChar">
    <w:name w:val="Parágrafo da Lista Char"/>
    <w:basedOn w:val="Fontepargpadro"/>
    <w:link w:val="PargrafodaLista"/>
    <w:uiPriority w:val="34"/>
    <w:rsid w:val="0082122F"/>
  </w:style>
  <w:style w:type="character" w:customStyle="1" w:styleId="Estilo1Char">
    <w:name w:val="Estilo1 Char"/>
    <w:basedOn w:val="PargrafodaListaChar"/>
    <w:link w:val="Estilo1"/>
    <w:rsid w:val="0082122F"/>
    <w:rPr>
      <w:rFonts w:ascii="Arial" w:hAnsi="Arial" w:cs="Arial"/>
      <w:b/>
      <w:noProof/>
      <w:color w:val="08A4EE" w:themeColor="accent6" w:themeShade="BF"/>
      <w:sz w:val="28"/>
      <w:szCs w:val="28"/>
    </w:rPr>
  </w:style>
  <w:style w:type="table" w:styleId="TabeladeLista4-nfase2">
    <w:name w:val="List Table 4 Accent 2"/>
    <w:basedOn w:val="Tabelanormal"/>
    <w:uiPriority w:val="49"/>
    <w:rsid w:val="00E64FC5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abeladeGrade1Clara-nfase1">
    <w:name w:val="Grid Table 1 Light Accent 1"/>
    <w:basedOn w:val="Tabelanormal"/>
    <w:uiPriority w:val="46"/>
    <w:rsid w:val="00E64FC5"/>
    <w:pPr>
      <w:spacing w:after="0" w:line="240" w:lineRule="auto"/>
    </w:pPr>
    <w:tblPr>
      <w:tblStyleRowBandSize w:val="1"/>
      <w:tblStyleColBandSize w:val="1"/>
      <w:tblBorders>
        <w:top w:val="single" w:sz="4" w:space="0" w:color="D6EAAF" w:themeColor="accent1" w:themeTint="66"/>
        <w:left w:val="single" w:sz="4" w:space="0" w:color="D6EAAF" w:themeColor="accent1" w:themeTint="66"/>
        <w:bottom w:val="single" w:sz="4" w:space="0" w:color="D6EAAF" w:themeColor="accent1" w:themeTint="66"/>
        <w:right w:val="single" w:sz="4" w:space="0" w:color="D6EAAF" w:themeColor="accent1" w:themeTint="66"/>
        <w:insideH w:val="single" w:sz="4" w:space="0" w:color="D6EAAF" w:themeColor="accent1" w:themeTint="66"/>
        <w:insideV w:val="single" w:sz="4" w:space="0" w:color="D6EA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A12E7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E77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7BA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77B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32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497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497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4977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635A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635A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635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labr.cgu.gov.br/publico/SP/PAULINIA/Manifestacao/RegistrarManifestacao" TargetMode="External"/><Relationship Id="rId13" Type="http://schemas.openxmlformats.org/officeDocument/2006/relationships/chart" Target="charts/chart4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ustomXml" Target="ink/ink1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uvidoria@camarapaulinia.sp.gov.br" TargetMode="External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pt-BR" sz="1200"/>
              <a:t>Tipos</a:t>
            </a:r>
            <a:r>
              <a:rPr lang="pt-BR" sz="1200" baseline="0"/>
              <a:t> de manifestações recebidas - </a:t>
            </a:r>
            <a:r>
              <a:rPr lang="pt-BR" sz="1200" b="1" i="0" u="none" strike="noStrike" baseline="0">
                <a:effectLst/>
              </a:rPr>
              <a:t>de junho a dezembro de 2023</a:t>
            </a:r>
            <a:endParaRPr lang="pt-BR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Coluna1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1-C3A2-44D6-8322-7E5D7560158B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3-C3A2-44D6-8322-7E5D7560158B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5-C3A2-44D6-8322-7E5D7560158B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7-C3A2-44D6-8322-7E5D7560158B}"/>
              </c:ext>
            </c:extLst>
          </c:dPt>
          <c:dPt>
            <c:idx val="4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9-C3A2-44D6-8322-7E5D7560158B}"/>
              </c:ext>
            </c:extLst>
          </c:dPt>
          <c:dPt>
            <c:idx val="5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50800" dist="381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l"/>
              </a:scene3d>
              <a:sp3d prstMaterial="plastic">
                <a:bevelT w="0" h="0"/>
              </a:sp3d>
            </c:spPr>
            <c:extLst>
              <c:ext xmlns:c16="http://schemas.microsoft.com/office/drawing/2014/chart" uri="{C3380CC4-5D6E-409C-BE32-E72D297353CC}">
                <c16:uniqueId val="{0000000B-C3A2-44D6-8322-7E5D7560158B}"/>
              </c:ext>
            </c:extLst>
          </c:dPt>
          <c:dLbls>
            <c:dLbl>
              <c:idx val="0"/>
              <c:layout>
                <c:manualLayout>
                  <c:x val="7.1035747021081577E-2"/>
                  <c:y val="-7.68588137009189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C3A2-44D6-8322-7E5D7560158B}"/>
                </c:ext>
              </c:extLst>
            </c:dLbl>
            <c:dLbl>
              <c:idx val="1"/>
              <c:layout>
                <c:manualLayout>
                  <c:x val="-0.13061411549037585"/>
                  <c:y val="-4.3441938178780316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3-C3A2-44D6-8322-7E5D7560158B}"/>
                </c:ext>
              </c:extLst>
            </c:dLbl>
            <c:dLbl>
              <c:idx val="2"/>
              <c:layout>
                <c:manualLayout>
                  <c:x val="-0.1076993583868011"/>
                  <c:y val="-0.10025062656641606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C3A2-44D6-8322-7E5D7560158B}"/>
                </c:ext>
              </c:extLst>
            </c:dLbl>
            <c:dLbl>
              <c:idx val="3"/>
              <c:layout>
                <c:manualLayout>
                  <c:x val="-4.1246562786434467E-2"/>
                  <c:y val="-0.13032581453634084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7-C3A2-44D6-8322-7E5D7560158B}"/>
                </c:ext>
              </c:extLst>
            </c:dLbl>
            <c:dLbl>
              <c:idx val="4"/>
              <c:layout>
                <c:manualLayout>
                  <c:x val="3.2080659945004586E-2"/>
                  <c:y val="-0.12698412698412698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9-C3A2-44D6-8322-7E5D7560158B}"/>
                </c:ext>
              </c:extLst>
            </c:dLbl>
            <c:dLbl>
              <c:idx val="5"/>
              <c:layout>
                <c:manualLayout>
                  <c:x val="0.1329055912007332"/>
                  <c:y val="-0.11361737677527151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dk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B-C3A2-44D6-8322-7E5D7560158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Reclamação</c:v>
                </c:pt>
                <c:pt idx="2">
                  <c:v>Elogio</c:v>
                </c:pt>
                <c:pt idx="3">
                  <c:v>Denúncia</c:v>
                </c:pt>
                <c:pt idx="4">
                  <c:v>Sugestão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100</c:v>
                </c:pt>
                <c:pt idx="1">
                  <c:v>7</c:v>
                </c:pt>
                <c:pt idx="2">
                  <c:v>2</c:v>
                </c:pt>
                <c:pt idx="3">
                  <c:v>5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3A2-44D6-8322-7E5D756015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t-BR" sz="1200" b="1">
                <a:solidFill>
                  <a:schemeClr val="tx1"/>
                </a:solidFill>
              </a:rPr>
              <a:t>Manifestações recebidas em</a:t>
            </a:r>
            <a:r>
              <a:rPr lang="pt-BR" sz="1200" b="1" baseline="0">
                <a:solidFill>
                  <a:schemeClr val="tx1"/>
                </a:solidFill>
              </a:rPr>
              <a:t> cada mês - de</a:t>
            </a:r>
            <a:r>
              <a:rPr lang="pt-BR" sz="1200" b="1">
                <a:solidFill>
                  <a:schemeClr val="tx1"/>
                </a:solidFill>
              </a:rPr>
              <a:t> junho a dezembro de 2023: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Manifestações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96000"/>
                    <a:lumMod val="100000"/>
                  </a:schemeClr>
                </a:gs>
                <a:gs pos="78000">
                  <a:schemeClr val="accent1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Planilha1!$A$2:$A$8</c:f>
              <c:strCache>
                <c:ptCount val="7"/>
                <c:pt idx="0">
                  <c:v>Junho</c:v>
                </c:pt>
                <c:pt idx="1">
                  <c:v>Julho</c:v>
                </c:pt>
                <c:pt idx="2">
                  <c:v>Agosto</c:v>
                </c:pt>
                <c:pt idx="3">
                  <c:v>Setembro</c:v>
                </c:pt>
                <c:pt idx="4">
                  <c:v>Outubro</c:v>
                </c:pt>
                <c:pt idx="5">
                  <c:v>Novembro</c:v>
                </c:pt>
                <c:pt idx="6">
                  <c:v>Dezembro</c:v>
                </c:pt>
              </c:strCache>
            </c:strRef>
          </c:cat>
          <c:val>
            <c:numRef>
              <c:f>Planilha1!$B$2:$B$8</c:f>
              <c:numCache>
                <c:formatCode>General</c:formatCode>
                <c:ptCount val="7"/>
                <c:pt idx="0">
                  <c:v>13</c:v>
                </c:pt>
                <c:pt idx="1">
                  <c:v>4</c:v>
                </c:pt>
                <c:pt idx="2">
                  <c:v>11</c:v>
                </c:pt>
                <c:pt idx="3">
                  <c:v>17</c:v>
                </c:pt>
                <c:pt idx="4">
                  <c:v>22</c:v>
                </c:pt>
                <c:pt idx="5">
                  <c:v>36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03-409E-9099-E8557494D72E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%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96000"/>
                    <a:lumMod val="100000"/>
                  </a:schemeClr>
                </a:gs>
                <a:gs pos="78000">
                  <a:schemeClr val="accent2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Planilha1!$A$2:$A$8</c:f>
              <c:strCache>
                <c:ptCount val="7"/>
                <c:pt idx="0">
                  <c:v>Junho</c:v>
                </c:pt>
                <c:pt idx="1">
                  <c:v>Julho</c:v>
                </c:pt>
                <c:pt idx="2">
                  <c:v>Agosto</c:v>
                </c:pt>
                <c:pt idx="3">
                  <c:v>Setembro</c:v>
                </c:pt>
                <c:pt idx="4">
                  <c:v>Outubro</c:v>
                </c:pt>
                <c:pt idx="5">
                  <c:v>Novembro</c:v>
                </c:pt>
                <c:pt idx="6">
                  <c:v>Dezembro</c:v>
                </c:pt>
              </c:strCache>
            </c:strRef>
          </c:cat>
          <c:val>
            <c:numRef>
              <c:f>Planilha1!$C$2:$C$8</c:f>
              <c:numCache>
                <c:formatCode>0.0%</c:formatCode>
                <c:ptCount val="7"/>
                <c:pt idx="0">
                  <c:v>0.11304347826086956</c:v>
                </c:pt>
                <c:pt idx="1">
                  <c:v>3.4782608695652174E-2</c:v>
                </c:pt>
                <c:pt idx="2">
                  <c:v>9.5652173913043481E-2</c:v>
                </c:pt>
                <c:pt idx="3">
                  <c:v>0.14782608695652175</c:v>
                </c:pt>
                <c:pt idx="4">
                  <c:v>0.19130434782608696</c:v>
                </c:pt>
                <c:pt idx="5">
                  <c:v>0.31304347826086959</c:v>
                </c:pt>
                <c:pt idx="6">
                  <c:v>0.10434782608695652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03-409E-9099-E8557494D72E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92432712"/>
        <c:axId val="692430088"/>
      </c:barChart>
      <c:catAx>
        <c:axId val="692432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92430088"/>
        <c:crosses val="autoZero"/>
        <c:auto val="1"/>
        <c:lblAlgn val="ctr"/>
        <c:lblOffset val="100"/>
        <c:noMultiLvlLbl val="0"/>
      </c:catAx>
      <c:valAx>
        <c:axId val="6924300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92432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600" b="1" i="0" u="none" strike="noStrike" kern="1200" baseline="0">
                <a:solidFill>
                  <a:srgbClr val="455F51"/>
                </a:solidFill>
                <a:latin typeface="+mn-lt"/>
                <a:ea typeface="+mn-ea"/>
                <a:cs typeface="+mn-cs"/>
              </a:defRPr>
            </a:pPr>
            <a:r>
              <a:rPr lang="pt-BR" sz="1200" b="1" i="0" baseline="0">
                <a:solidFill>
                  <a:sysClr val="windowText" lastClr="000000"/>
                </a:solidFill>
                <a:effectLst/>
              </a:rPr>
              <a:t>Pedidos de acesso à informação recebidos em cada mês - de junho a dezembro de 2023:</a:t>
            </a:r>
            <a:endParaRPr lang="pt-BR" sz="12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600" b="1" i="0" u="none" strike="noStrike" kern="1200" baseline="0">
              <a:solidFill>
                <a:srgbClr val="455F51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Solicitações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96000"/>
                    <a:lumMod val="100000"/>
                  </a:schemeClr>
                </a:gs>
                <a:gs pos="78000">
                  <a:schemeClr val="accent1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Planilha1!$A$2:$A$8</c:f>
              <c:strCache>
                <c:ptCount val="7"/>
                <c:pt idx="0">
                  <c:v>Junho</c:v>
                </c:pt>
                <c:pt idx="1">
                  <c:v>Julho</c:v>
                </c:pt>
                <c:pt idx="2">
                  <c:v>Agosto</c:v>
                </c:pt>
                <c:pt idx="3">
                  <c:v>Setembro</c:v>
                </c:pt>
                <c:pt idx="4">
                  <c:v>Outubro</c:v>
                </c:pt>
                <c:pt idx="5">
                  <c:v>Novembro</c:v>
                </c:pt>
                <c:pt idx="6">
                  <c:v>Dezembro</c:v>
                </c:pt>
              </c:strCache>
            </c:strRef>
          </c:cat>
          <c:val>
            <c:numRef>
              <c:f>Planilha1!$B$2:$B$8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AE-423A-9169-423C0FFAF5A8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%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96000"/>
                    <a:lumMod val="100000"/>
                  </a:schemeClr>
                </a:gs>
                <a:gs pos="78000">
                  <a:schemeClr val="accent2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Planilha1!$A$2:$A$8</c:f>
              <c:strCache>
                <c:ptCount val="7"/>
                <c:pt idx="0">
                  <c:v>Junho</c:v>
                </c:pt>
                <c:pt idx="1">
                  <c:v>Julho</c:v>
                </c:pt>
                <c:pt idx="2">
                  <c:v>Agosto</c:v>
                </c:pt>
                <c:pt idx="3">
                  <c:v>Setembro</c:v>
                </c:pt>
                <c:pt idx="4">
                  <c:v>Outubro</c:v>
                </c:pt>
                <c:pt idx="5">
                  <c:v>Novembro</c:v>
                </c:pt>
                <c:pt idx="6">
                  <c:v>Dezembro</c:v>
                </c:pt>
              </c:strCache>
            </c:strRef>
          </c:cat>
          <c:val>
            <c:numRef>
              <c:f>Planilha1!$C$2:$C$8</c:f>
              <c:numCache>
                <c:formatCode>0.0%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BAE-423A-9169-423C0FFAF5A8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92432712"/>
        <c:axId val="692430088"/>
      </c:barChart>
      <c:catAx>
        <c:axId val="692432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92430088"/>
        <c:crosses val="autoZero"/>
        <c:auto val="1"/>
        <c:lblAlgn val="ctr"/>
        <c:lblOffset val="100"/>
        <c:noMultiLvlLbl val="0"/>
      </c:catAx>
      <c:valAx>
        <c:axId val="6924300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92432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t-BR" sz="1200" b="1">
                <a:solidFill>
                  <a:schemeClr val="tx1"/>
                </a:solidFill>
              </a:rPr>
              <a:t>Canais de atendimento utilizados para recebimento de manifestações - </a:t>
            </a:r>
            <a:r>
              <a:rPr lang="pt-BR" sz="1200" b="1" i="0" u="none" strike="noStrike" baseline="0">
                <a:solidFill>
                  <a:sysClr val="windowText" lastClr="000000"/>
                </a:solidFill>
                <a:effectLst/>
              </a:rPr>
              <a:t>de junho a dezembro de 2023</a:t>
            </a:r>
            <a:r>
              <a:rPr lang="pt-BR" sz="1200" b="1">
                <a:solidFill>
                  <a:schemeClr val="tx1"/>
                </a:solidFill>
              </a:rPr>
              <a:t>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Canais de atendimento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96000"/>
                    <a:lumMod val="100000"/>
                  </a:schemeClr>
                </a:gs>
                <a:gs pos="78000">
                  <a:schemeClr val="accent1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Planilha1!$A$2:$A$5</c:f>
              <c:strCache>
                <c:ptCount val="4"/>
                <c:pt idx="0">
                  <c:v>E-mail</c:v>
                </c:pt>
                <c:pt idx="1">
                  <c:v>Fala.BR</c:v>
                </c:pt>
                <c:pt idx="2">
                  <c:v>Telefone</c:v>
                </c:pt>
                <c:pt idx="3">
                  <c:v>Presencial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91</c:v>
                </c:pt>
                <c:pt idx="1">
                  <c:v>21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82-4B0B-8EE4-CDD087F8C546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%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96000"/>
                    <a:lumMod val="100000"/>
                  </a:schemeClr>
                </a:gs>
                <a:gs pos="78000">
                  <a:schemeClr val="accent2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Planilha1!$A$2:$A$5</c:f>
              <c:strCache>
                <c:ptCount val="4"/>
                <c:pt idx="0">
                  <c:v>E-mail</c:v>
                </c:pt>
                <c:pt idx="1">
                  <c:v>Fala.BR</c:v>
                </c:pt>
                <c:pt idx="2">
                  <c:v>Telefone</c:v>
                </c:pt>
                <c:pt idx="3">
                  <c:v>Presencial</c:v>
                </c:pt>
              </c:strCache>
            </c:strRef>
          </c:cat>
          <c:val>
            <c:numRef>
              <c:f>Planilha1!$C$2:$C$5</c:f>
              <c:numCache>
                <c:formatCode>0.0%</c:formatCode>
                <c:ptCount val="4"/>
                <c:pt idx="0">
                  <c:v>0.79130434782608694</c:v>
                </c:pt>
                <c:pt idx="1">
                  <c:v>0.18260869565217391</c:v>
                </c:pt>
                <c:pt idx="2">
                  <c:v>2.6086956521739129E-2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82-4B0B-8EE4-CDD087F8C54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92432712"/>
        <c:axId val="692430088"/>
      </c:barChart>
      <c:catAx>
        <c:axId val="692432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92430088"/>
        <c:crosses val="autoZero"/>
        <c:auto val="1"/>
        <c:lblAlgn val="ctr"/>
        <c:lblOffset val="100"/>
        <c:noMultiLvlLbl val="0"/>
      </c:catAx>
      <c:valAx>
        <c:axId val="6924300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92432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t-BR" sz="1200" b="1">
                <a:solidFill>
                  <a:schemeClr val="tx1"/>
                </a:solidFill>
              </a:rPr>
              <a:t>Canais de atendimento utilizados para pedidos</a:t>
            </a:r>
            <a:r>
              <a:rPr lang="pt-BR" sz="1200" b="1" baseline="0">
                <a:solidFill>
                  <a:schemeClr val="tx1"/>
                </a:solidFill>
              </a:rPr>
              <a:t> de acesso à informação</a:t>
            </a:r>
            <a:r>
              <a:rPr lang="pt-BR" sz="1200" b="1">
                <a:solidFill>
                  <a:schemeClr val="tx1"/>
                </a:solidFill>
              </a:rPr>
              <a:t> - </a:t>
            </a:r>
            <a:r>
              <a:rPr lang="pt-BR" sz="1200" b="1" i="0" u="none" strike="noStrike" baseline="0">
                <a:solidFill>
                  <a:sysClr val="windowText" lastClr="000000"/>
                </a:solidFill>
                <a:effectLst/>
              </a:rPr>
              <a:t>de junho a dezembro de 2023</a:t>
            </a:r>
            <a:r>
              <a:rPr lang="pt-BR" sz="1200" b="1">
                <a:solidFill>
                  <a:schemeClr val="tx1"/>
                </a:solidFill>
              </a:rPr>
              <a:t>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Canais de atendimento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tint val="96000"/>
                    <a:lumMod val="100000"/>
                  </a:schemeClr>
                </a:gs>
                <a:gs pos="78000">
                  <a:schemeClr val="accent1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Planilha1!$A$2:$A$5</c:f>
              <c:strCache>
                <c:ptCount val="4"/>
                <c:pt idx="0">
                  <c:v>E-mail</c:v>
                </c:pt>
                <c:pt idx="1">
                  <c:v>Fala.BR</c:v>
                </c:pt>
                <c:pt idx="2">
                  <c:v>Telefone</c:v>
                </c:pt>
                <c:pt idx="3">
                  <c:v>Presencial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6E-4B41-A548-CBFB9B5A1C99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%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tint val="96000"/>
                    <a:lumMod val="100000"/>
                  </a:schemeClr>
                </a:gs>
                <a:gs pos="78000">
                  <a:schemeClr val="accent2">
                    <a:shade val="94000"/>
                    <a:lumMod val="94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38100" dist="254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Planilha1!$A$2:$A$5</c:f>
              <c:strCache>
                <c:ptCount val="4"/>
                <c:pt idx="0">
                  <c:v>E-mail</c:v>
                </c:pt>
                <c:pt idx="1">
                  <c:v>Fala.BR</c:v>
                </c:pt>
                <c:pt idx="2">
                  <c:v>Telefone</c:v>
                </c:pt>
                <c:pt idx="3">
                  <c:v>Presencial</c:v>
                </c:pt>
              </c:strCache>
            </c:strRef>
          </c:cat>
          <c:val>
            <c:numRef>
              <c:f>Planilha1!$C$2:$C$5</c:f>
              <c:numCache>
                <c:formatCode>0.0%</c:formatCode>
                <c:ptCount val="4"/>
                <c:pt idx="0">
                  <c:v>0.33333333333333331</c:v>
                </c:pt>
                <c:pt idx="1">
                  <c:v>0.66666666666666663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76E-4B41-A548-CBFB9B5A1C99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92432712"/>
        <c:axId val="692430088"/>
      </c:barChart>
      <c:catAx>
        <c:axId val="692432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92430088"/>
        <c:crosses val="autoZero"/>
        <c:auto val="1"/>
        <c:lblAlgn val="ctr"/>
        <c:lblOffset val="100"/>
        <c:noMultiLvlLbl val="0"/>
      </c:catAx>
      <c:valAx>
        <c:axId val="6924300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92432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048" units="cm"/>
          <inkml:channel name="Y" type="integer" max="2048" units="cm"/>
          <inkml:channel name="F" type="integer" max="2047" units="in"/>
          <inkml:channel name="T" type="integer" max="2.14748E9" units="dev"/>
        </inkml:traceFormat>
        <inkml:channelProperties>
          <inkml:channelProperty channel="X" name="resolution" value="393.84616" units="1/cm"/>
          <inkml:channelProperty channel="Y" name="resolution" value="393.84616" units="1/cm"/>
          <inkml:channelProperty channel="F" name="resolution" value="999.51166" units="1/in"/>
          <inkml:channelProperty channel="T" name="resolution" value="1" units="1/dev"/>
        </inkml:channelProperties>
      </inkml:inkSource>
      <inkml:timestamp xml:id="ts0" timeString="2023-05-02T12:39:11.33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22 12 76 0,'0'0'64'15,"0"0"-18"-15,-24 0-24 16,24 0-15-16,0 0-10 0,0 0-17 16,0 0-12-16,0 0-20 15,0-12 1-15</inkml:trace>
</inkml:ink>
</file>

<file path=word/theme/theme1.xml><?xml version="1.0" encoding="utf-8"?>
<a:theme xmlns:a="http://schemas.openxmlformats.org/drawingml/2006/main" name="Facetado">
  <a:themeElements>
    <a:clrScheme name="Amarelo Verde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ado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d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634A1-4D79-49D9-B38E-2C417C9F1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2051</TotalTime>
  <Pages>5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L. Taira</dc:creator>
  <cp:keywords/>
  <dc:description/>
  <cp:lastModifiedBy>Milena L. Taira</cp:lastModifiedBy>
  <cp:revision>360</cp:revision>
  <cp:lastPrinted>2024-01-04T13:03:00Z</cp:lastPrinted>
  <dcterms:created xsi:type="dcterms:W3CDTF">2023-04-14T13:54:00Z</dcterms:created>
  <dcterms:modified xsi:type="dcterms:W3CDTF">2024-01-04T13:04:00Z</dcterms:modified>
</cp:coreProperties>
</file>